
<file path=[Content_Types].xml><?xml version="1.0" encoding="utf-8"?>
<Types xmlns="http://schemas.openxmlformats.org/package/2006/content-types">
  <Override PartName="/word/fontTable.xml" ContentType="application/vnd.openxmlformats-officedocument.wordprocessingml.fontTable+xml"/>
  <Override PartName="/word/_rels/document.xml.rels" ContentType="application/vnd.openxmlformats-package.relationships+xml"/>
  <Override PartName="/word/header1.xml" ContentType="application/vnd.openxmlformats-officedocument.wordprocessingml.header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>
  <w:body>
    <w:p>
      <w:pPr>
        <w:pStyle w:val="style0"/>
        <w:jc w:val="center"/>
      </w:pPr>
      <w:r>
        <w:rPr>
          <w:sz w:val="28"/>
          <w:b/>
          <w:szCs w:val="28"/>
        </w:rPr>
        <w:t>CENTRO DE IDIOMAS</w:t>
      </w:r>
    </w:p>
    <w:p>
      <w:pPr>
        <w:pStyle w:val="style0"/>
        <w:jc w:val="center"/>
      </w:pPr>
      <w:r>
        <w:rPr>
          <w:sz w:val="28"/>
          <w:b/>
          <w:szCs w:val="28"/>
        </w:rPr>
        <w:t>FRANCÊS 3</w:t>
      </w:r>
    </w:p>
    <w:p>
      <w:pPr>
        <w:pStyle w:val="style0"/>
        <w:jc w:val="center"/>
      </w:pPr>
      <w:r>
        <w:rPr>
          <w:sz w:val="28"/>
          <w:b/>
          <w:szCs w:val="28"/>
        </w:rPr>
        <w:t>PLANO DE ENSINO</w:t>
      </w:r>
    </w:p>
    <w:p>
      <w:pPr>
        <w:pStyle w:val="style28"/>
        <w:jc w:val="both"/>
        <w:spacing w:line="276" w:lineRule="atLeast"/>
      </w:pPr>
      <w:r>
        <w:rPr>
          <w:sz w:val="20"/>
          <w:b/>
          <w:szCs w:val="20"/>
          <w:rFonts w:ascii="Arial" w:cs="Arial" w:hAnsi="Arial"/>
        </w:rPr>
      </w:r>
    </w:p>
    <w:p>
      <w:pPr>
        <w:pStyle w:val="style28"/>
        <w:jc w:val="both"/>
        <w:spacing w:line="276" w:lineRule="atLeast"/>
      </w:pPr>
      <w:r>
        <w:rPr>
          <w:sz w:val="20"/>
          <w:b/>
          <w:szCs w:val="20"/>
          <w:rFonts w:ascii="Arial" w:cs="Arial" w:hAnsi="Arial"/>
        </w:rPr>
      </w:r>
    </w:p>
    <w:p>
      <w:pPr>
        <w:pStyle w:val="style28"/>
        <w:jc w:val="both"/>
        <w:spacing w:line="276" w:lineRule="atLeast"/>
      </w:pPr>
      <w:r>
        <w:rPr>
          <w:sz w:val="20"/>
          <w:b/>
          <w:szCs w:val="20"/>
          <w:rFonts w:ascii="Arial" w:cs="Arial" w:hAnsi="Arial"/>
        </w:rPr>
      </w:r>
    </w:p>
    <w:p>
      <w:pPr>
        <w:pStyle w:val="style28"/>
        <w:jc w:val="both"/>
        <w:spacing w:line="276" w:lineRule="atLeast"/>
      </w:pPr>
      <w:r>
        <w:rPr>
          <w:sz w:val="20"/>
          <w:b/>
          <w:szCs w:val="20"/>
          <w:rFonts w:ascii="Arial" w:cs="Arial" w:hAnsi="Arial"/>
        </w:rPr>
        <w:t>Curso:</w:t>
      </w:r>
      <w:r>
        <w:rPr>
          <w:sz w:val="20"/>
          <w:szCs w:val="20"/>
          <w:rFonts w:ascii="Arial" w:cs="Arial" w:hAnsi="Arial"/>
        </w:rPr>
        <w:t xml:space="preserve"> Francês / NÍVEL 3</w:t>
      </w:r>
    </w:p>
    <w:p>
      <w:pPr>
        <w:pStyle w:val="style28"/>
        <w:jc w:val="both"/>
        <w:spacing w:line="276" w:lineRule="atLeast"/>
      </w:pPr>
      <w:r>
        <w:rPr>
          <w:sz w:val="20"/>
          <w:b/>
          <w:szCs w:val="20"/>
          <w:rFonts w:ascii="Arial" w:cs="Arial" w:hAnsi="Arial"/>
        </w:rPr>
      </w:r>
    </w:p>
    <w:p>
      <w:pPr>
        <w:pStyle w:val="style28"/>
        <w:jc w:val="both"/>
        <w:spacing w:line="276" w:lineRule="atLeast"/>
      </w:pPr>
      <w:r>
        <w:rPr>
          <w:sz w:val="20"/>
          <w:b/>
          <w:szCs w:val="20"/>
          <w:rFonts w:ascii="Arial" w:cs="Arial" w:hAnsi="Arial"/>
        </w:rPr>
        <w:t>Carga horária:</w:t>
      </w:r>
      <w:r>
        <w:rPr>
          <w:sz w:val="20"/>
          <w:szCs w:val="20"/>
          <w:rFonts w:ascii="Arial" w:cs="Arial" w:hAnsi="Arial"/>
        </w:rPr>
        <w:t xml:space="preserve"> 45 horas, 3h00 semanais, 2 aulas de 90 minutos. </w:t>
      </w:r>
    </w:p>
    <w:p>
      <w:pPr>
        <w:pStyle w:val="style28"/>
        <w:jc w:val="both"/>
        <w:spacing w:line="276" w:lineRule="atLeast"/>
      </w:pPr>
      <w:r>
        <w:rPr>
          <w:sz w:val="20"/>
          <w:b/>
          <w:szCs w:val="20"/>
          <w:rFonts w:ascii="Arial" w:cs="Arial" w:hAnsi="Arial"/>
        </w:rPr>
      </w:r>
    </w:p>
    <w:p>
      <w:pPr>
        <w:pStyle w:val="style28"/>
        <w:jc w:val="both"/>
        <w:spacing w:line="276" w:lineRule="atLeast"/>
      </w:pPr>
      <w:r>
        <w:rPr>
          <w:sz w:val="20"/>
          <w:b/>
          <w:szCs w:val="20"/>
          <w:rFonts w:ascii="Arial" w:cs="Arial" w:hAnsi="Arial"/>
        </w:rPr>
        <w:t>Objetivos:</w:t>
      </w:r>
    </w:p>
    <w:p>
      <w:pPr>
        <w:pStyle w:val="style28"/>
        <w:jc w:val="both"/>
        <w:spacing w:line="276" w:lineRule="atLeast"/>
      </w:pPr>
      <w:r>
        <w:rPr>
          <w:sz w:val="20"/>
          <w:szCs w:val="20"/>
          <w:rFonts w:ascii="Arial" w:cs="Arial" w:hAnsi="Arial"/>
        </w:rPr>
        <w:t xml:space="preserve">O curso tem como objetivo geral a aquisição de um nível de comunicação (oral e escrita) mínimo em língua francesa, em contextos social, profissional e do dia-a-dia. Ao final do curso, o aluno será capaz de compreender textos orais e escritos e utilizar oralmente e por escrito expressões familiares e cotidianas, assim como enunciados simples que visam a satisfazer necessidades concretas, tais como expressar gostos e preferências, fazer comentários sobre a saúde, apreciar, comparar e negociar. O estudante poderá igualmente compreender e expressar-se, utilizando tempos verbais no passado, no presente e no futuro. </w:t>
      </w:r>
    </w:p>
    <w:p>
      <w:pPr>
        <w:pStyle w:val="style28"/>
        <w:jc w:val="both"/>
        <w:spacing w:line="276" w:lineRule="atLeast"/>
      </w:pPr>
      <w:r>
        <w:rPr>
          <w:sz w:val="20"/>
          <w:szCs w:val="20"/>
          <w:rFonts w:ascii="Arial" w:cs="Arial" w:hAnsi="Arial"/>
        </w:rPr>
      </w:r>
    </w:p>
    <w:p>
      <w:pPr>
        <w:pStyle w:val="style28"/>
        <w:jc w:val="both"/>
        <w:spacing w:line="276" w:lineRule="atLeast"/>
      </w:pPr>
      <w:r>
        <w:rPr>
          <w:sz w:val="20"/>
          <w:b/>
          <w:szCs w:val="20"/>
          <w:rFonts w:ascii="Arial" w:cs="Arial" w:eastAsia="Times New Roman" w:hAnsi="Arial"/>
          <w:lang w:eastAsia="pt-BR"/>
        </w:rPr>
        <w:t>Conteúdo programático:</w:t>
      </w:r>
    </w:p>
    <w:p>
      <w:pPr>
        <w:pStyle w:val="style28"/>
        <w:jc w:val="both"/>
        <w:spacing w:line="276" w:lineRule="atLeast"/>
      </w:pPr>
      <w:r>
        <w:rPr>
          <w:sz w:val="20"/>
          <w:szCs w:val="20"/>
          <w:rFonts w:ascii="Arial" w:cs="Arial" w:eastAsia="Times New Roman" w:hAnsi="Arial"/>
          <w:lang w:eastAsia="pt-BR"/>
        </w:rPr>
        <w:t xml:space="preserve">Os tópicos a serem discutidos ao longo do curso são: trocas comerciais, pedir e dar informações sobre produtos; comparar, apreciar, escolher e comprar produtos; trocas comerciais em serviços diversos (transporte, hotel); realização de projetos e preparação de férias ou viagens. </w:t>
      </w:r>
    </w:p>
    <w:p>
      <w:pPr>
        <w:pStyle w:val="style28"/>
        <w:jc w:val="both"/>
        <w:spacing w:line="276" w:lineRule="atLeast"/>
      </w:pPr>
      <w:r>
        <w:rPr>
          <w:sz w:val="20"/>
          <w:szCs w:val="20"/>
          <w:rFonts w:ascii="Arial" w:cs="Arial" w:hAnsi="Arial"/>
        </w:rPr>
      </w:r>
    </w:p>
    <w:p>
      <w:pPr>
        <w:pStyle w:val="style28"/>
        <w:jc w:val="both"/>
      </w:pPr>
      <w:r>
        <w:rPr>
          <w:color w:val="000000"/>
          <w:sz w:val="20"/>
          <w:b/>
          <w:szCs w:val="20"/>
          <w:rFonts w:ascii="Arial" w:cs="Arial" w:hAnsi="Arial"/>
        </w:rPr>
        <w:t xml:space="preserve">Estratégia de trabalho: </w:t>
      </w:r>
    </w:p>
    <w:p>
      <w:pPr>
        <w:pStyle w:val="style28"/>
        <w:jc w:val="both"/>
      </w:pPr>
      <w:r>
        <w:rPr>
          <w:color w:val="000000"/>
          <w:sz w:val="20"/>
          <w:szCs w:val="20"/>
          <w:rFonts w:ascii="Arial" w:cs="Arial" w:hAnsi="Arial"/>
        </w:rPr>
        <w:t>Aulas expositivas e dialogadas, atividades individuais, em pares e/ou pequenos grupos.</w:t>
      </w:r>
    </w:p>
    <w:p>
      <w:pPr>
        <w:pStyle w:val="style28"/>
        <w:jc w:val="both"/>
      </w:pPr>
      <w:r>
        <w:rPr>
          <w:color w:val="000000"/>
          <w:sz w:val="20"/>
          <w:b/>
          <w:szCs w:val="20"/>
          <w:rFonts w:ascii="Arial" w:cs="Arial" w:hAnsi="Arial"/>
        </w:rPr>
      </w:r>
    </w:p>
    <w:p>
      <w:pPr>
        <w:pStyle w:val="style0"/>
        <w:jc w:val="both"/>
        <w:spacing w:line="100" w:lineRule="atLeast"/>
      </w:pPr>
      <w:r>
        <w:rPr>
          <w:color w:val="000000"/>
          <w:sz w:val="20"/>
          <w:b/>
          <w:szCs w:val="20"/>
          <w:rFonts w:ascii="Arial" w:cs="Arial" w:hAnsi="Arial"/>
        </w:rPr>
        <w:t>Avaliação:</w:t>
      </w:r>
      <w:r>
        <w:rPr>
          <w:color w:val="000000"/>
          <w:sz w:val="20"/>
          <w:szCs w:val="20"/>
          <w:rFonts w:ascii="Arial" w:cs="Arial" w:hAnsi="Arial"/>
        </w:rPr>
        <w:br/>
        <w:t xml:space="preserve">100 pontos a serem distribuídos no decorrer do semestre, tendo obrigatoriamente uma prova parcial e uma prova final. Serão calculadas 2 médias bimestrais. A média final do semestre será o resultado da soma das duas médias bimestrais e divisão por dois. </w:t>
      </w:r>
      <w:r>
        <w:rPr>
          <w:sz w:val="20"/>
          <w:szCs w:val="20"/>
          <w:rFonts w:ascii="Arial" w:cs="Arial" w:hAnsi="Arial"/>
        </w:rPr>
        <w:t>Para obter aprovação o aluno deverá ter média igual ou superior a 60% nas avaliações e frequência igual ou superior a 70%.</w:t>
      </w:r>
    </w:p>
    <w:p>
      <w:pPr>
        <w:pStyle w:val="style28"/>
        <w:jc w:val="both"/>
        <w:spacing w:line="276" w:lineRule="atLeast"/>
      </w:pPr>
      <w:r>
        <w:rPr>
          <w:sz w:val="20"/>
          <w:b/>
          <w:szCs w:val="20"/>
          <w:rFonts w:ascii="Arial" w:cs="Arial" w:hAnsi="Arial"/>
        </w:rPr>
        <w:t xml:space="preserve">Bibliografia básica: </w:t>
      </w:r>
    </w:p>
    <w:p>
      <w:pPr>
        <w:pStyle w:val="style28"/>
        <w:jc w:val="both"/>
        <w:spacing w:line="276" w:lineRule="atLeast"/>
      </w:pPr>
      <w:r>
        <w:rPr>
          <w:sz w:val="20"/>
          <w:szCs w:val="20"/>
          <w:rFonts w:ascii="Arial" w:cs="Arial" w:hAnsi="Arial"/>
          <w:lang w:val="fr-MA"/>
        </w:rPr>
        <w:t xml:space="preserve">AUGÉ, H.; CAÑADA PUJOLS, M.D.; MARLHENS, C.; MARTIN, L; </w:t>
      </w:r>
      <w:r>
        <w:rPr>
          <w:sz w:val="20"/>
          <w:i/>
          <w:szCs w:val="20"/>
          <w:rFonts w:ascii="Arial" w:cs="Arial" w:hAnsi="Arial"/>
          <w:lang w:val="fr-MA"/>
        </w:rPr>
        <w:t>Tout va bien! 1: Livre de l’élève</w:t>
      </w:r>
      <w:r>
        <w:rPr>
          <w:sz w:val="20"/>
          <w:szCs w:val="20"/>
          <w:rFonts w:ascii="Arial" w:cs="Arial" w:hAnsi="Arial"/>
          <w:lang w:val="fr-MA"/>
        </w:rPr>
        <w:t xml:space="preserve">. L9 à L12. CLE International, 2005. </w:t>
      </w:r>
    </w:p>
    <w:p>
      <w:pPr>
        <w:pStyle w:val="style28"/>
        <w:jc w:val="both"/>
        <w:spacing w:line="276" w:lineRule="atLeast"/>
      </w:pPr>
      <w:r>
        <w:rPr>
          <w:sz w:val="20"/>
          <w:szCs w:val="20"/>
          <w:rFonts w:ascii="Arial" w:cs="Arial" w:hAnsi="Arial"/>
          <w:lang w:val="fr-MA"/>
        </w:rPr>
        <w:t xml:space="preserve">AUGÉ, H.; CAÑADA PUJOLS, M.D.; MARLHENS, C.; MARTIN, L; </w:t>
      </w:r>
      <w:r>
        <w:rPr>
          <w:sz w:val="20"/>
          <w:i/>
          <w:szCs w:val="20"/>
          <w:rFonts w:ascii="Arial" w:cs="Arial" w:hAnsi="Arial"/>
          <w:lang w:val="fr-MA"/>
        </w:rPr>
        <w:t>Tout va bien! </w:t>
      </w:r>
      <w:r>
        <w:rPr>
          <w:sz w:val="20"/>
          <w:i/>
          <w:szCs w:val="20"/>
          <w:rFonts w:ascii="Arial" w:cs="Arial" w:hAnsi="Arial"/>
        </w:rPr>
        <w:t>1: Cahier d’exercices 1</w:t>
      </w:r>
      <w:r>
        <w:rPr>
          <w:sz w:val="20"/>
          <w:szCs w:val="20"/>
          <w:rFonts w:ascii="Arial" w:cs="Arial" w:hAnsi="Arial"/>
        </w:rPr>
        <w:t>. L9 à L12. CLE International, 2005.</w:t>
      </w:r>
    </w:p>
    <w:p>
      <w:pPr>
        <w:pStyle w:val="style28"/>
        <w:jc w:val="both"/>
        <w:spacing w:line="276" w:lineRule="atLeast"/>
      </w:pPr>
      <w:r>
        <w:rPr>
          <w:sz w:val="20"/>
          <w:b/>
          <w:szCs w:val="20"/>
          <w:rFonts w:ascii="Arial" w:cs="Arial" w:hAnsi="Arial"/>
          <w:lang w:val="fr-MA"/>
        </w:rPr>
        <w:br/>
        <w:t>Bibliografia complementar:</w:t>
      </w:r>
    </w:p>
    <w:p>
      <w:pPr>
        <w:pStyle w:val="style28"/>
        <w:jc w:val="both"/>
        <w:spacing w:line="276" w:lineRule="atLeast"/>
      </w:pPr>
      <w:r>
        <w:rPr>
          <w:sz w:val="20"/>
          <w:szCs w:val="20"/>
          <w:rFonts w:ascii="Arial" w:cs="Arial" w:hAnsi="Arial"/>
          <w:lang w:val="fr-MA"/>
        </w:rPr>
        <w:t xml:space="preserve">ARRIVÉ, Michel. </w:t>
      </w:r>
      <w:r>
        <w:rPr>
          <w:sz w:val="20"/>
          <w:i/>
          <w:szCs w:val="20"/>
          <w:rFonts w:ascii="Arial" w:cs="Arial" w:hAnsi="Arial"/>
          <w:lang w:val="fr-MA"/>
        </w:rPr>
        <w:t>La conjugaison pour tous</w:t>
      </w:r>
      <w:r>
        <w:rPr>
          <w:sz w:val="20"/>
          <w:szCs w:val="20"/>
          <w:rFonts w:ascii="Arial" w:cs="Arial" w:hAnsi="Arial"/>
          <w:lang w:val="fr-MA"/>
        </w:rPr>
        <w:t>. Bescherelles, 2003.</w:t>
      </w:r>
    </w:p>
    <w:p>
      <w:pPr>
        <w:pStyle w:val="style28"/>
        <w:jc w:val="both"/>
        <w:spacing w:line="276" w:lineRule="atLeast"/>
      </w:pPr>
      <w:hyperlink r:id="rId2">
        <w:r>
          <w:rPr>
            <w:sz w:val="20"/>
            <w:i/>
            <w:szCs w:val="20"/>
            <w:rStyle w:val="style19"/>
            <w:rFonts w:ascii="Arial" w:cs="Arial" w:hAnsi="Arial"/>
          </w:rPr>
          <w:t>MAROTE, João Teodoro D'olim. Minidicionário Francês/português</w:t>
        </w:r>
      </w:hyperlink>
      <w:r>
        <w:rPr>
          <w:sz w:val="20"/>
          <w:szCs w:val="20"/>
          <w:rStyle w:val="style19"/>
          <w:rFonts w:ascii="Arial" w:cs="Arial" w:hAnsi="Arial"/>
        </w:rPr>
        <w:t xml:space="preserve">. </w:t>
      </w:r>
      <w:r>
        <w:rPr>
          <w:sz w:val="20"/>
          <w:szCs w:val="20"/>
          <w:rFonts w:ascii="Arial" w:cs="Arial" w:hAnsi="Arial"/>
        </w:rPr>
        <w:t>Ática</w:t>
      </w:r>
    </w:p>
    <w:p>
      <w:pPr>
        <w:pStyle w:val="style28"/>
        <w:jc w:val="both"/>
        <w:spacing w:line="276" w:lineRule="atLeast"/>
      </w:pPr>
      <w:r>
        <w:rPr>
          <w:sz w:val="20"/>
          <w:szCs w:val="20"/>
          <w:rFonts w:ascii="Arial" w:cs="Arial" w:hAnsi="Arial"/>
        </w:rPr>
        <w:t xml:space="preserve">MICHAELIS. </w:t>
      </w:r>
      <w:r>
        <w:rPr>
          <w:sz w:val="20"/>
          <w:i/>
          <w:szCs w:val="20"/>
          <w:rFonts w:ascii="Arial" w:cs="Arial" w:hAnsi="Arial"/>
        </w:rPr>
        <w:t>Minidicionário Francês-português/ Português-francês</w:t>
      </w:r>
      <w:r>
        <w:rPr>
          <w:sz w:val="20"/>
          <w:szCs w:val="20"/>
          <w:rFonts w:ascii="Arial" w:cs="Arial" w:hAnsi="Arial"/>
        </w:rPr>
        <w:t>. Melhoramentos</w:t>
      </w:r>
    </w:p>
    <w:p>
      <w:pPr>
        <w:pStyle w:val="style28"/>
        <w:jc w:val="both"/>
        <w:spacing w:line="276" w:lineRule="atLeast"/>
      </w:pPr>
      <w:r>
        <w:rPr>
          <w:sz w:val="20"/>
          <w:szCs w:val="20"/>
          <w:rFonts w:ascii="Arial" w:cs="Arial" w:hAnsi="Arial"/>
        </w:rPr>
        <w:t xml:space="preserve">MIQUEL, Claire. </w:t>
      </w:r>
      <w:r>
        <w:rPr>
          <w:sz w:val="20"/>
          <w:i/>
          <w:szCs w:val="20"/>
          <w:rFonts w:ascii="Arial" w:cs="Arial" w:hAnsi="Arial"/>
          <w:lang w:val="en-US"/>
        </w:rPr>
        <w:t>Grammaire en dialogues</w:t>
      </w:r>
      <w:r>
        <w:rPr>
          <w:sz w:val="20"/>
          <w:szCs w:val="20"/>
          <w:rFonts w:ascii="Arial" w:cs="Arial" w:hAnsi="Arial"/>
          <w:lang w:val="en-US"/>
        </w:rPr>
        <w:t xml:space="preserve">. CLE International, 2005. </w:t>
      </w:r>
    </w:p>
    <w:p>
      <w:pPr>
        <w:pStyle w:val="style28"/>
        <w:jc w:val="both"/>
        <w:spacing w:line="276" w:lineRule="atLeast"/>
      </w:pPr>
      <w:r>
        <w:rPr>
          <w:sz w:val="20"/>
          <w:szCs w:val="20"/>
          <w:rFonts w:ascii="Arial" w:cs="Arial" w:hAnsi="Arial"/>
          <w:lang w:val="en-US"/>
        </w:rPr>
      </w:r>
    </w:p>
    <w:p>
      <w:pPr>
        <w:pStyle w:val="style28"/>
        <w:jc w:val="both"/>
        <w:spacing w:line="276" w:lineRule="atLeast"/>
      </w:pPr>
      <w:r>
        <w:rPr>
          <w:sz w:val="20"/>
          <w:b/>
          <w:szCs w:val="20"/>
          <w:rFonts w:ascii="Arial" w:cs="Arial" w:hAnsi="Arial"/>
        </w:rPr>
        <w:t>Sitografia complementar :</w:t>
      </w:r>
    </w:p>
    <w:p>
      <w:pPr>
        <w:pStyle w:val="style28"/>
        <w:jc w:val="both"/>
        <w:spacing w:line="276" w:lineRule="atLeast"/>
      </w:pPr>
      <w:r>
        <w:rPr>
          <w:sz w:val="20"/>
          <w:szCs w:val="20"/>
          <w:rFonts w:ascii="Arial" w:cs="Arial" w:hAnsi="Arial"/>
        </w:rPr>
        <w:t xml:space="preserve">Conjugaison en français : </w:t>
      </w:r>
      <w:hyperlink r:id="rId3">
        <w:r>
          <w:rPr>
            <w:sz w:val="20"/>
            <w:szCs w:val="20"/>
            <w:rStyle w:val="style19"/>
            <w:rFonts w:ascii="Arial" w:cs="Arial" w:hAnsi="Arial"/>
          </w:rPr>
          <w:t>www.leconjugeur.com</w:t>
        </w:r>
      </w:hyperlink>
    </w:p>
    <w:p>
      <w:pPr>
        <w:pStyle w:val="style28"/>
        <w:jc w:val="both"/>
        <w:spacing w:line="276" w:lineRule="atLeast"/>
      </w:pPr>
      <w:r>
        <w:rPr>
          <w:sz w:val="20"/>
          <w:szCs w:val="20"/>
          <w:rFonts w:ascii="Arial" w:cs="Arial" w:hAnsi="Arial"/>
        </w:rPr>
        <w:t xml:space="preserve">Dictionnaire unilingue : </w:t>
      </w:r>
      <w:hyperlink r:id="rId4">
        <w:r>
          <w:rPr>
            <w:sz w:val="20"/>
            <w:szCs w:val="20"/>
            <w:rStyle w:val="style19"/>
            <w:rFonts w:ascii="Arial" w:cs="Arial" w:hAnsi="Arial"/>
          </w:rPr>
          <w:t>www.larousse.fr</w:t>
        </w:r>
      </w:hyperlink>
    </w:p>
    <w:p>
      <w:pPr>
        <w:pStyle w:val="style28"/>
        <w:jc w:val="both"/>
        <w:spacing w:line="276" w:lineRule="atLeast"/>
      </w:pPr>
      <w:r>
        <w:rPr>
          <w:sz w:val="20"/>
          <w:szCs w:val="20"/>
          <w:rFonts w:ascii="Arial" w:cs="Arial" w:hAnsi="Arial"/>
        </w:rPr>
        <w:t xml:space="preserve">Dictionnaire bilingue français-portugais : </w:t>
      </w:r>
      <w:hyperlink r:id="rId5">
        <w:r>
          <w:rPr>
            <w:sz w:val="20"/>
            <w:szCs w:val="20"/>
            <w:rStyle w:val="style19"/>
            <w:rFonts w:ascii="Arial" w:cs="Arial" w:hAnsi="Arial"/>
          </w:rPr>
          <w:t>www.sens-agent.com</w:t>
        </w:r>
      </w:hyperlink>
    </w:p>
    <w:p>
      <w:pPr>
        <w:pStyle w:val="style28"/>
        <w:jc w:val="both"/>
        <w:spacing w:line="276" w:lineRule="atLeast"/>
      </w:pPr>
      <w:r>
        <w:rPr/>
      </w:r>
    </w:p>
    <w:sectPr>
      <w:formProt w:val="off"/>
      <w:pgSz w:h="16838" w:w="11906"/>
      <w:docGrid w:charSpace="4096" w:linePitch="360" w:type="default"/>
      <w:textDirection w:val="lrTb"/>
      <w:pgNumType w:fmt="decimal"/>
      <w:type w:val="nextPage"/>
      <w:headerReference r:id="rId6" w:type="default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>
  <w:p>
    <w:pPr>
      <w:pStyle w:val="style29"/>
      <w:tabs>
        <w:tab w:leader="none" w:pos="4252" w:val="center"/>
        <w:tab w:leader="none" w:pos="8504" w:val="right"/>
      </w:tabs>
      <w:suppressLineNumbers/>
      <w:spacing w:after="200" w:before="0"/>
    </w:pPr>
    <w:r>
      <w:rPr/>
    </w:r>
  </w:p>
</w:hdr>
</file>

<file path=word/styles.xml><?xml version="1.0" encoding="utf-8"?>
<w:styles xmlns:w="http://schemas.openxmlformats.org/wordprocessingml/2006/main">
  <w:style w:styleId="style0" w:type="paragraph">
    <w:name w:val="Padrão"/>
    <w:next w:val="style0"/>
    <w:pPr>
      <w:widowControl/>
      <w:tabs>
        <w:tab w:leader="none" w:pos="708" w:val="left"/>
      </w:tabs>
      <w:suppressAutoHyphens w:val="true"/>
      <w:spacing w:after="200" w:before="0" w:line="276" w:lineRule="atLeast"/>
    </w:pPr>
    <w:rPr>
      <w:color w:val="auto"/>
      <w:sz w:val="22"/>
      <w:szCs w:val="22"/>
      <w:rFonts w:ascii="Times New Roman" w:cs="Mangal" w:eastAsia="SimSun" w:hAnsi="Times New Roman"/>
      <w:lang w:bidi="hi-IN" w:eastAsia="en-US" w:val="pt-BR"/>
    </w:rPr>
  </w:style>
  <w:style w:styleId="style15" w:type="character">
    <w:name w:val="Default Paragraph Font"/>
    <w:next w:val="style15"/>
    <w:rPr/>
  </w:style>
  <w:style w:styleId="style16" w:type="character">
    <w:name w:val="Cabeçalho Char"/>
    <w:basedOn w:val="style15"/>
    <w:next w:val="style16"/>
    <w:rPr>
      <w:sz w:val="22"/>
      <w:szCs w:val="22"/>
      <w:lang w:eastAsia="en-US"/>
    </w:rPr>
  </w:style>
  <w:style w:styleId="style17" w:type="character">
    <w:name w:val="Rodapé Char"/>
    <w:basedOn w:val="style15"/>
    <w:next w:val="style17"/>
    <w:rPr>
      <w:sz w:val="22"/>
      <w:szCs w:val="22"/>
      <w:lang w:eastAsia="en-US"/>
    </w:rPr>
  </w:style>
  <w:style w:styleId="style18" w:type="character">
    <w:name w:val="Texto de balão Char"/>
    <w:basedOn w:val="style15"/>
    <w:next w:val="style18"/>
    <w:rPr>
      <w:sz w:val="16"/>
      <w:szCs w:val="16"/>
      <w:rFonts w:ascii="Tahoma" w:cs="Tahoma" w:hAnsi="Tahoma"/>
      <w:lang w:eastAsia="en-US"/>
    </w:rPr>
  </w:style>
  <w:style w:styleId="style19" w:type="character">
    <w:name w:val="Link da Internet"/>
    <w:next w:val="style19"/>
    <w:rPr>
      <w:color w:val="0000FF"/>
      <w:u w:val="single"/>
      <w:lang w:bidi="pt-BR" w:eastAsia="pt-BR" w:val="pt-BR"/>
    </w:rPr>
  </w:style>
  <w:style w:styleId="style20" w:type="character">
    <w:name w:val="ListLabel 1"/>
    <w:next w:val="style20"/>
    <w:rPr>
      <w:rFonts w:cs="Times New Roman" w:eastAsia="Calibri"/>
    </w:rPr>
  </w:style>
  <w:style w:styleId="style21" w:type="character">
    <w:name w:val="ListLabel 2"/>
    <w:next w:val="style21"/>
    <w:rPr>
      <w:rFonts w:cs="Courier New"/>
    </w:rPr>
  </w:style>
  <w:style w:styleId="style22" w:type="paragraph">
    <w:name w:val="Título"/>
    <w:basedOn w:val="style0"/>
    <w:next w:val="style23"/>
    <w:pPr>
      <w:keepNext/>
      <w:spacing w:after="120" w:before="240"/>
    </w:pPr>
    <w:rPr>
      <w:sz w:val="28"/>
      <w:szCs w:val="28"/>
      <w:rFonts w:ascii="Arial" w:cs="Mangal" w:eastAsia="Microsoft YaHei" w:hAnsi="Arial"/>
    </w:rPr>
  </w:style>
  <w:style w:styleId="style23" w:type="paragraph">
    <w:name w:val="Corpo de texto"/>
    <w:basedOn w:val="style0"/>
    <w:next w:val="style23"/>
    <w:pPr>
      <w:spacing w:after="120" w:before="0"/>
    </w:pPr>
    <w:rPr/>
  </w:style>
  <w:style w:styleId="style24" w:type="paragraph">
    <w:name w:val="Lista"/>
    <w:basedOn w:val="style23"/>
    <w:next w:val="style24"/>
    <w:pPr/>
    <w:rPr>
      <w:rFonts w:cs="Mangal"/>
    </w:rPr>
  </w:style>
  <w:style w:styleId="style25" w:type="paragraph">
    <w:name w:val="Legenda"/>
    <w:basedOn w:val="style0"/>
    <w:next w:val="style25"/>
    <w:pPr>
      <w:suppressLineNumbers/>
      <w:spacing w:after="120" w:before="120"/>
    </w:pPr>
    <w:rPr>
      <w:sz w:val="24"/>
      <w:i/>
      <w:szCs w:val="24"/>
      <w:iCs/>
      <w:rFonts w:cs="Mangal"/>
    </w:rPr>
  </w:style>
  <w:style w:styleId="style26" w:type="paragraph">
    <w:name w:val="Índice"/>
    <w:basedOn w:val="style0"/>
    <w:next w:val="style26"/>
    <w:pPr>
      <w:suppressLineNumbers/>
    </w:pPr>
    <w:rPr>
      <w:rFonts w:cs="Mangal"/>
    </w:rPr>
  </w:style>
  <w:style w:styleId="style27" w:type="paragraph">
    <w:name w:val="List Paragraph"/>
    <w:basedOn w:val="style0"/>
    <w:next w:val="style27"/>
    <w:pPr>
      <w:ind w:hanging="0" w:left="720" w:right="0"/>
    </w:pPr>
    <w:rPr/>
  </w:style>
  <w:style w:styleId="style28" w:type="paragraph">
    <w:name w:val="No Spacing"/>
    <w:next w:val="style28"/>
    <w:pPr>
      <w:widowControl/>
      <w:tabs>
        <w:tab w:leader="none" w:pos="708" w:val="left"/>
      </w:tabs>
      <w:suppressAutoHyphens w:val="true"/>
    </w:pPr>
    <w:rPr>
      <w:color w:val="auto"/>
      <w:sz w:val="22"/>
      <w:szCs w:val="22"/>
      <w:rFonts w:ascii="Times New Roman" w:cs="Mangal" w:eastAsia="SimSun" w:hAnsi="Times New Roman"/>
      <w:lang w:bidi="hi-IN" w:eastAsia="en-US" w:val="pt-BR"/>
    </w:rPr>
  </w:style>
  <w:style w:styleId="style29" w:type="paragraph">
    <w:name w:val="Cabeçalho"/>
    <w:basedOn w:val="style0"/>
    <w:next w:val="style29"/>
    <w:pPr>
      <w:tabs>
        <w:tab w:leader="none" w:pos="4252" w:val="center"/>
        <w:tab w:leader="none" w:pos="8504" w:val="right"/>
      </w:tabs>
      <w:suppressLineNumbers/>
    </w:pPr>
    <w:rPr/>
  </w:style>
  <w:style w:styleId="style30" w:type="paragraph">
    <w:name w:val="Rodapé"/>
    <w:basedOn w:val="style0"/>
    <w:next w:val="style30"/>
    <w:pPr>
      <w:tabs>
        <w:tab w:leader="none" w:pos="4252" w:val="center"/>
        <w:tab w:leader="none" w:pos="8504" w:val="right"/>
      </w:tabs>
      <w:suppressLineNumbers/>
    </w:pPr>
    <w:rPr/>
  </w:style>
  <w:style w:styleId="style31" w:type="paragraph">
    <w:name w:val="Balloon Text"/>
    <w:basedOn w:val="style0"/>
    <w:next w:val="style31"/>
    <w:pPr>
      <w:spacing w:after="0" w:before="0" w:line="100" w:lineRule="atLeast"/>
    </w:pPr>
    <w:rPr>
      <w:sz w:val="16"/>
      <w:szCs w:val="16"/>
      <w:rFonts w:ascii="Tahoma" w:cs="Tahoma" w:hAnsi="Tahoma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livrariasaraiva.com.br/produto/359276/minidicionario-francesportugues/?ID=BB0C732A7DA08011214010284" TargetMode="External"/><Relationship Id="rId3" Type="http://schemas.openxmlformats.org/officeDocument/2006/relationships/hyperlink" Target="http://www.leconjugeur.com/" TargetMode="External"/><Relationship Id="rId4" Type="http://schemas.openxmlformats.org/officeDocument/2006/relationships/hyperlink" Target="http://www.larousse.fr/" TargetMode="External"/><Relationship Id="rId5" Type="http://schemas.openxmlformats.org/officeDocument/2006/relationships/hyperlink" Target="http://www.sens-agent.com/" TargetMode="External"/><Relationship Id="rId6" Type="http://schemas.openxmlformats.org/officeDocument/2006/relationships/header" Target="header1.xml"/><Relationship Id="rId7" Type="http://schemas.openxmlformats.org/officeDocument/2006/relationships/fontTable" Target="fontTable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dcterms:created xsi:type="dcterms:W3CDTF">2011-10-28T23:31:00.00Z</dcterms:created>
  <dc:creator>Cliente</dc:creator>
  <cp:lastModifiedBy>Luiz Otávio Costa Marques</cp:lastModifiedBy>
  <cp:lastPrinted>2010-04-27T20:04:00.00Z</cp:lastPrinted>
  <dcterms:modified xsi:type="dcterms:W3CDTF">2011-10-29T23:02:00.00Z</dcterms:modified>
  <cp:revision>3</cp:revision>
</cp:coreProperties>
</file>