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rFonts w:ascii="Arial" w:cs="Arial" w:eastAsia="Arial" w:hAnsi="Arial"/>
          <w:b w:val="1"/>
          <w:smallCaps w:val="1"/>
          <w:sz w:val="24"/>
          <w:szCs w:val="24"/>
        </w:rPr>
      </w:pPr>
      <w:r w:rsidDel="00000000" w:rsidR="00000000" w:rsidRPr="00000000">
        <w:rPr>
          <w:rFonts w:ascii="Arial" w:cs="Arial" w:eastAsia="Arial" w:hAnsi="Arial"/>
          <w:b w:val="1"/>
          <w:smallCaps w:val="1"/>
          <w:sz w:val="24"/>
          <w:szCs w:val="24"/>
          <w:rtl w:val="0"/>
        </w:rPr>
        <w:t xml:space="preserve"> ANEXO XI - Norma Rede CAN LAN e Cabeamento Estruturado UFVJM</w:t>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mallCaps w:val="1"/>
          <w:sz w:val="24"/>
          <w:szCs w:val="24"/>
          <w:vertAlign w:val="baseline"/>
          <w:rtl w:val="0"/>
        </w:rPr>
        <w:t xml:space="preserve">NORMA TÉCNICA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mallCaps w:val="1"/>
          <w:sz w:val="24"/>
          <w:szCs w:val="24"/>
          <w:vertAlign w:val="baseline"/>
          <w:rtl w:val="0"/>
        </w:rPr>
        <w:t xml:space="preserve">REDE CAN (CAMPUS AREA NETWORK)</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mallCaps w:val="1"/>
          <w:sz w:val="24"/>
          <w:szCs w:val="24"/>
          <w:vertAlign w:val="baseline"/>
          <w:rtl w:val="0"/>
        </w:rPr>
        <w:t xml:space="preserve">CABEAMENTO ESTRUTURADO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mallCaps w:val="0"/>
          <w:sz w:val="24"/>
          <w:szCs w:val="24"/>
          <w:vertAlign w:val="baseline"/>
          <w:rtl w:val="0"/>
        </w:rPr>
        <w:t xml:space="preserve">NORMA DTI/DT 1.0</w:t>
      </w:r>
      <w:r w:rsidDel="00000000" w:rsidR="00000000" w:rsidRPr="00000000">
        <w:rPr>
          <w:rFonts w:ascii="Arial" w:cs="Arial" w:eastAsia="Arial" w:hAnsi="Arial"/>
          <w:b w:val="1"/>
          <w:sz w:val="24"/>
          <w:szCs w:val="24"/>
          <w:rtl w:val="0"/>
        </w:rPr>
        <w:t xml:space="preserve">2</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z w:val="22"/>
          <w:szCs w:val="22"/>
          <w:rtl w:val="0"/>
        </w:rPr>
        <w:t xml:space="preserve">Dezembro</w:t>
      </w:r>
      <w:r w:rsidDel="00000000" w:rsidR="00000000" w:rsidRPr="00000000">
        <w:rPr>
          <w:rFonts w:ascii="Arial" w:cs="Arial" w:eastAsia="Arial" w:hAnsi="Arial"/>
          <w:b w:val="1"/>
          <w:smallCaps w:val="0"/>
          <w:sz w:val="22"/>
          <w:szCs w:val="22"/>
          <w:vertAlign w:val="baseline"/>
          <w:rtl w:val="0"/>
        </w:rPr>
        <w:t xml:space="preserve">-2014</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Arial" w:cs="Arial" w:eastAsia="Arial" w:hAnsi="Arial"/>
          <w:b w:val="1"/>
          <w:smallCaps w:val="0"/>
          <w:sz w:val="22"/>
          <w:szCs w:val="22"/>
          <w:vertAlign w:val="baseline"/>
          <w:rtl w:val="0"/>
        </w:rPr>
        <w:t xml:space="preserve">Revisão 1.0</w:t>
      </w:r>
      <w:r w:rsidDel="00000000" w:rsidR="00000000" w:rsidRPr="00000000">
        <w:rPr>
          <w:rFonts w:ascii="Arial" w:cs="Arial" w:eastAsia="Arial" w:hAnsi="Arial"/>
          <w:b w:val="1"/>
          <w:sz w:val="22"/>
          <w:szCs w:val="22"/>
          <w:rtl w:val="0"/>
        </w:rPr>
        <w:t xml:space="preserve">2</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center"/>
        <w:rPr/>
      </w:pPr>
      <w:r w:rsidDel="00000000" w:rsidR="00000000" w:rsidRPr="00000000">
        <w:rPr>
          <w:rFonts w:ascii="Times New Roman" w:cs="Times New Roman" w:eastAsia="Times New Roman" w:hAnsi="Times New Roman"/>
          <w:b w:val="1"/>
          <w:smallCaps w:val="1"/>
          <w:sz w:val="32"/>
          <w:szCs w:val="32"/>
          <w:vertAlign w:val="baseline"/>
          <w:rtl w:val="0"/>
        </w:rPr>
        <w:t xml:space="preserve">Sumário</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begin"/>
            <w:instrText xml:space="preserve"> TOC \h \u \z \n </w:instrText>
            <w:fldChar w:fldCharType="separate"/>
          </w:r>
          <w:hyperlink w:anchor="_gjdgxs">
            <w:r w:rsidDel="00000000" w:rsidR="00000000" w:rsidRPr="00000000">
              <w:rPr>
                <w:rFonts w:ascii="Arial" w:cs="Arial" w:eastAsia="Arial" w:hAnsi="Arial"/>
                <w:b w:val="1"/>
                <w:sz w:val="22"/>
                <w:szCs w:val="22"/>
                <w:vertAlign w:val="baseline"/>
                <w:rtl w:val="0"/>
              </w:rPr>
              <w:t xml:space="preserve">1. INTRODUÇÃO</w:t>
              <w:tab/>
              <w:t xml:space="preserve">5</w:t>
            </w:r>
          </w:hyperlink>
          <w:r w:rsidDel="00000000" w:rsidR="00000000" w:rsidRPr="00000000">
            <w:fldChar w:fldCharType="begin"/>
            <w:instrText xml:space="preserve"> HYPERLINK \l "_gjdgxs"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30j0zll">
            <w:r w:rsidDel="00000000" w:rsidR="00000000" w:rsidRPr="00000000">
              <w:rPr>
                <w:rFonts w:ascii="Arial" w:cs="Arial" w:eastAsia="Arial" w:hAnsi="Arial"/>
                <w:b w:val="1"/>
                <w:sz w:val="22"/>
                <w:szCs w:val="22"/>
                <w:vertAlign w:val="baseline"/>
                <w:rtl w:val="0"/>
              </w:rPr>
              <w:t xml:space="preserve"> 1.1. Objetivo</w:t>
              <w:tab/>
              <w:t xml:space="preserve">5</w:t>
            </w:r>
          </w:hyperlink>
          <w:r w:rsidDel="00000000" w:rsidR="00000000" w:rsidRPr="00000000">
            <w:fldChar w:fldCharType="begin"/>
            <w:instrText xml:space="preserve"> HYPERLINK \l "_30j0zll"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3znysh7">
            <w:r w:rsidDel="00000000" w:rsidR="00000000" w:rsidRPr="00000000">
              <w:rPr>
                <w:rFonts w:ascii="Arial" w:cs="Arial" w:eastAsia="Arial" w:hAnsi="Arial"/>
                <w:b w:val="1"/>
                <w:sz w:val="22"/>
                <w:szCs w:val="22"/>
                <w:vertAlign w:val="baseline"/>
                <w:rtl w:val="0"/>
              </w:rPr>
              <w:t xml:space="preserve"> 1.2. Apresentação</w:t>
              <w:tab/>
              <w:t xml:space="preserve">6</w:t>
            </w:r>
          </w:hyperlink>
          <w:r w:rsidDel="00000000" w:rsidR="00000000" w:rsidRPr="00000000">
            <w:fldChar w:fldCharType="begin"/>
            <w:instrText xml:space="preserve"> HYPERLINK \l "_3znysh7"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et92p0">
            <w:r w:rsidDel="00000000" w:rsidR="00000000" w:rsidRPr="00000000">
              <w:rPr>
                <w:rFonts w:ascii="Times New Roman" w:cs="Times New Roman" w:eastAsia="Times New Roman" w:hAnsi="Times New Roman"/>
                <w:b w:val="0"/>
                <w:sz w:val="20"/>
                <w:szCs w:val="20"/>
                <w:vertAlign w:val="baseline"/>
                <w:rtl w:val="0"/>
              </w:rPr>
              <w:t xml:space="preserve"> 1.2.1. Situação Atual</w:t>
              <w:tab/>
              <w:t xml:space="preserve">6</w:t>
            </w:r>
          </w:hyperlink>
          <w:r w:rsidDel="00000000" w:rsidR="00000000" w:rsidRPr="00000000">
            <w:fldChar w:fldCharType="begin"/>
            <w:instrText xml:space="preserve"> HYPERLINK \l "_2et92p0"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tyjcwt">
            <w:r w:rsidDel="00000000" w:rsidR="00000000" w:rsidRPr="00000000">
              <w:rPr>
                <w:rFonts w:ascii="Times New Roman" w:cs="Times New Roman" w:eastAsia="Times New Roman" w:hAnsi="Times New Roman"/>
                <w:b w:val="0"/>
                <w:sz w:val="20"/>
                <w:szCs w:val="20"/>
                <w:vertAlign w:val="baseline"/>
                <w:rtl w:val="0"/>
              </w:rPr>
              <w:t xml:space="preserve"> 1.2.2. Requisitos do Documento</w:t>
              <w:tab/>
              <w:t xml:space="preserve">6</w:t>
            </w:r>
          </w:hyperlink>
          <w:r w:rsidDel="00000000" w:rsidR="00000000" w:rsidRPr="00000000">
            <w:fldChar w:fldCharType="begin"/>
            <w:instrText xml:space="preserve"> HYPERLINK \l "_tyjcwt"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3dy6vkm">
            <w:r w:rsidDel="00000000" w:rsidR="00000000" w:rsidRPr="00000000">
              <w:rPr>
                <w:rFonts w:ascii="Times New Roman" w:cs="Times New Roman" w:eastAsia="Times New Roman" w:hAnsi="Times New Roman"/>
                <w:b w:val="0"/>
                <w:sz w:val="20"/>
                <w:szCs w:val="20"/>
                <w:vertAlign w:val="baseline"/>
                <w:rtl w:val="0"/>
              </w:rPr>
              <w:t xml:space="preserve"> 1.2.3. Especificações Gerais</w:t>
              <w:tab/>
              <w:t xml:space="preserve">6</w:t>
            </w:r>
          </w:hyperlink>
          <w:r w:rsidDel="00000000" w:rsidR="00000000" w:rsidRPr="00000000">
            <w:fldChar w:fldCharType="begin"/>
            <w:instrText xml:space="preserve"> HYPERLINK \l "_3dy6vkm"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t3h5sf">
            <w:r w:rsidDel="00000000" w:rsidR="00000000" w:rsidRPr="00000000">
              <w:rPr>
                <w:rFonts w:ascii="Times New Roman" w:cs="Times New Roman" w:eastAsia="Times New Roman" w:hAnsi="Times New Roman"/>
                <w:b w:val="0"/>
                <w:sz w:val="20"/>
                <w:szCs w:val="20"/>
                <w:vertAlign w:val="baseline"/>
                <w:rtl w:val="0"/>
              </w:rPr>
              <w:t xml:space="preserve"> 1.2.4. Conceituação Técnica</w:t>
              <w:tab/>
              <w:t xml:space="preserve">6</w:t>
            </w:r>
          </w:hyperlink>
          <w:r w:rsidDel="00000000" w:rsidR="00000000" w:rsidRPr="00000000">
            <w:fldChar w:fldCharType="begin"/>
            <w:instrText xml:space="preserve"> HYPERLINK \l "_1t3h5sf"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d34og8">
            <w:r w:rsidDel="00000000" w:rsidR="00000000" w:rsidRPr="00000000">
              <w:rPr>
                <w:rFonts w:ascii="Times New Roman" w:cs="Times New Roman" w:eastAsia="Times New Roman" w:hAnsi="Times New Roman"/>
                <w:b w:val="0"/>
                <w:sz w:val="20"/>
                <w:szCs w:val="20"/>
                <w:vertAlign w:val="baseline"/>
                <w:rtl w:val="0"/>
              </w:rPr>
              <w:t xml:space="preserve">Rede Local (LAN)</w:t>
              <w:tab/>
              <w:t xml:space="preserve">6</w:t>
            </w:r>
          </w:hyperlink>
          <w:r w:rsidDel="00000000" w:rsidR="00000000" w:rsidRPr="00000000">
            <w:fldChar w:fldCharType="begin"/>
            <w:instrText xml:space="preserve"> HYPERLINK \l "_4d34og8"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s8eyo1">
            <w:r w:rsidDel="00000000" w:rsidR="00000000" w:rsidRPr="00000000">
              <w:rPr>
                <w:rFonts w:ascii="Times New Roman" w:cs="Times New Roman" w:eastAsia="Times New Roman" w:hAnsi="Times New Roman"/>
                <w:b w:val="0"/>
                <w:sz w:val="20"/>
                <w:szCs w:val="20"/>
                <w:vertAlign w:val="baseline"/>
                <w:rtl w:val="0"/>
              </w:rPr>
              <w:t xml:space="preserve">Rede Campus (CAN)</w:t>
              <w:tab/>
              <w:t xml:space="preserve">7</w:t>
            </w:r>
          </w:hyperlink>
          <w:r w:rsidDel="00000000" w:rsidR="00000000" w:rsidRPr="00000000">
            <w:fldChar w:fldCharType="begin"/>
            <w:instrText xml:space="preserve"> HYPERLINK \l "_2s8eyo1"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7dp8vu">
            <w:r w:rsidDel="00000000" w:rsidR="00000000" w:rsidRPr="00000000">
              <w:rPr>
                <w:rFonts w:ascii="Times New Roman" w:cs="Times New Roman" w:eastAsia="Times New Roman" w:hAnsi="Times New Roman"/>
                <w:b w:val="0"/>
                <w:sz w:val="20"/>
                <w:szCs w:val="20"/>
                <w:vertAlign w:val="baseline"/>
                <w:rtl w:val="0"/>
              </w:rPr>
              <w:t xml:space="preserve">Sistema de Cabeamento</w:t>
              <w:tab/>
              <w:t xml:space="preserve">7</w:t>
            </w:r>
          </w:hyperlink>
          <w:r w:rsidDel="00000000" w:rsidR="00000000" w:rsidRPr="00000000">
            <w:fldChar w:fldCharType="begin"/>
            <w:instrText xml:space="preserve"> HYPERLINK \l "_17dp8vu"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rdcrjn">
            <w:r w:rsidDel="00000000" w:rsidR="00000000" w:rsidRPr="00000000">
              <w:rPr>
                <w:rFonts w:ascii="Times New Roman" w:cs="Times New Roman" w:eastAsia="Times New Roman" w:hAnsi="Times New Roman"/>
                <w:b w:val="0"/>
                <w:sz w:val="20"/>
                <w:szCs w:val="20"/>
                <w:vertAlign w:val="baseline"/>
                <w:rtl w:val="0"/>
              </w:rPr>
              <w:t xml:space="preserve">Subsistema de Backbone de Campus</w:t>
              <w:tab/>
              <w:t xml:space="preserve">8</w:t>
            </w:r>
          </w:hyperlink>
          <w:r w:rsidDel="00000000" w:rsidR="00000000" w:rsidRPr="00000000">
            <w:fldChar w:fldCharType="begin"/>
            <w:instrText xml:space="preserve"> HYPERLINK \l "_3rdcrjn"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6in1rg">
            <w:r w:rsidDel="00000000" w:rsidR="00000000" w:rsidRPr="00000000">
              <w:rPr>
                <w:rFonts w:ascii="Times New Roman" w:cs="Times New Roman" w:eastAsia="Times New Roman" w:hAnsi="Times New Roman"/>
                <w:b w:val="0"/>
                <w:sz w:val="20"/>
                <w:szCs w:val="20"/>
                <w:vertAlign w:val="baseline"/>
                <w:rtl w:val="0"/>
              </w:rPr>
              <w:t xml:space="preserve">Subsistema de Backbone de Edifício</w:t>
              <w:tab/>
              <w:t xml:space="preserve">9</w:t>
            </w:r>
          </w:hyperlink>
          <w:r w:rsidDel="00000000" w:rsidR="00000000" w:rsidRPr="00000000">
            <w:fldChar w:fldCharType="begin"/>
            <w:instrText xml:space="preserve"> HYPERLINK \l "_26in1rg"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lnxbz9">
            <w:r w:rsidDel="00000000" w:rsidR="00000000" w:rsidRPr="00000000">
              <w:rPr>
                <w:rFonts w:ascii="Times New Roman" w:cs="Times New Roman" w:eastAsia="Times New Roman" w:hAnsi="Times New Roman"/>
                <w:b w:val="0"/>
                <w:sz w:val="20"/>
                <w:szCs w:val="20"/>
                <w:vertAlign w:val="baseline"/>
                <w:rtl w:val="0"/>
              </w:rPr>
              <w:t xml:space="preserve">Subsistema de Cabeamento Horizontal</w:t>
              <w:tab/>
              <w:t xml:space="preserve">10</w:t>
            </w:r>
          </w:hyperlink>
          <w:r w:rsidDel="00000000" w:rsidR="00000000" w:rsidRPr="00000000">
            <w:fldChar w:fldCharType="begin"/>
            <w:instrText xml:space="preserve"> HYPERLINK \l "_lnxbz9"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5nkun2">
            <w:r w:rsidDel="00000000" w:rsidR="00000000" w:rsidRPr="00000000">
              <w:rPr>
                <w:rFonts w:ascii="Times New Roman" w:cs="Times New Roman" w:eastAsia="Times New Roman" w:hAnsi="Times New Roman"/>
                <w:b w:val="0"/>
                <w:sz w:val="20"/>
                <w:szCs w:val="20"/>
                <w:vertAlign w:val="baseline"/>
                <w:rtl w:val="0"/>
              </w:rPr>
              <w:t xml:space="preserve">Subsistema da Área de Trabalho (WA)</w:t>
              <w:tab/>
              <w:t xml:space="preserve">12</w:t>
            </w:r>
          </w:hyperlink>
          <w:r w:rsidDel="00000000" w:rsidR="00000000" w:rsidRPr="00000000">
            <w:fldChar w:fldCharType="begin"/>
            <w:instrText xml:space="preserve"> HYPERLINK \l "_35nkun2"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ksv4uv">
            <w:r w:rsidDel="00000000" w:rsidR="00000000" w:rsidRPr="00000000">
              <w:rPr>
                <w:rFonts w:ascii="Times New Roman" w:cs="Times New Roman" w:eastAsia="Times New Roman" w:hAnsi="Times New Roman"/>
                <w:b w:val="0"/>
                <w:sz w:val="20"/>
                <w:szCs w:val="20"/>
                <w:vertAlign w:val="baseline"/>
                <w:rtl w:val="0"/>
              </w:rPr>
              <w:t xml:space="preserve">Subsistema Sala de Telecomunicação</w:t>
              <w:tab/>
              <w:t xml:space="preserve">13</w:t>
            </w:r>
          </w:hyperlink>
          <w:r w:rsidDel="00000000" w:rsidR="00000000" w:rsidRPr="00000000">
            <w:fldChar w:fldCharType="begin"/>
            <w:instrText xml:space="preserve"> HYPERLINK \l "_1ksv4uv"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4sinio">
            <w:r w:rsidDel="00000000" w:rsidR="00000000" w:rsidRPr="00000000">
              <w:rPr>
                <w:rFonts w:ascii="Times New Roman" w:cs="Times New Roman" w:eastAsia="Times New Roman" w:hAnsi="Times New Roman"/>
                <w:b w:val="0"/>
                <w:sz w:val="20"/>
                <w:szCs w:val="20"/>
                <w:vertAlign w:val="baseline"/>
                <w:rtl w:val="0"/>
              </w:rPr>
              <w:t xml:space="preserve">Subsistema de Sala de Equipamentos</w:t>
              <w:tab/>
              <w:t xml:space="preserve">14</w:t>
            </w:r>
          </w:hyperlink>
          <w:r w:rsidDel="00000000" w:rsidR="00000000" w:rsidRPr="00000000">
            <w:fldChar w:fldCharType="begin"/>
            <w:instrText xml:space="preserve"> HYPERLINK \l "_44sinio"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jxsxqh">
            <w:r w:rsidDel="00000000" w:rsidR="00000000" w:rsidRPr="00000000">
              <w:rPr>
                <w:rFonts w:ascii="Times New Roman" w:cs="Times New Roman" w:eastAsia="Times New Roman" w:hAnsi="Times New Roman"/>
                <w:b w:val="0"/>
                <w:sz w:val="20"/>
                <w:szCs w:val="20"/>
                <w:vertAlign w:val="baseline"/>
                <w:rtl w:val="0"/>
              </w:rPr>
              <w:t xml:space="preserve">Subsistema de Infraestrutura de Entrada</w:t>
              <w:tab/>
              <w:t xml:space="preserve">15</w:t>
            </w:r>
          </w:hyperlink>
          <w:r w:rsidDel="00000000" w:rsidR="00000000" w:rsidRPr="00000000">
            <w:fldChar w:fldCharType="begin"/>
            <w:instrText xml:space="preserve"> HYPERLINK \l "_2jxsxqh"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z337ya">
            <w:r w:rsidDel="00000000" w:rsidR="00000000" w:rsidRPr="00000000">
              <w:rPr>
                <w:rFonts w:ascii="Times New Roman" w:cs="Times New Roman" w:eastAsia="Times New Roman" w:hAnsi="Times New Roman"/>
                <w:b w:val="0"/>
                <w:sz w:val="20"/>
                <w:szCs w:val="20"/>
                <w:vertAlign w:val="baseline"/>
                <w:rtl w:val="0"/>
              </w:rPr>
              <w:t xml:space="preserve">Localização dos elementos funcionais</w:t>
              <w:tab/>
              <w:t xml:space="preserve">16</w:t>
            </w:r>
          </w:hyperlink>
          <w:r w:rsidDel="00000000" w:rsidR="00000000" w:rsidRPr="00000000">
            <w:fldChar w:fldCharType="begin"/>
            <w:instrText xml:space="preserve"> HYPERLINK \l "_z337ya"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3j2qqm3">
            <w:r w:rsidDel="00000000" w:rsidR="00000000" w:rsidRPr="00000000">
              <w:rPr>
                <w:rFonts w:ascii="Arial" w:cs="Arial" w:eastAsia="Arial" w:hAnsi="Arial"/>
                <w:b w:val="1"/>
                <w:sz w:val="22"/>
                <w:szCs w:val="22"/>
                <w:vertAlign w:val="baseline"/>
                <w:rtl w:val="0"/>
              </w:rPr>
              <w:t xml:space="preserve"> 1.3. Identificação do Projeto</w:t>
              <w:tab/>
              <w:t xml:space="preserve">16</w:t>
            </w:r>
          </w:hyperlink>
          <w:r w:rsidDel="00000000" w:rsidR="00000000" w:rsidRPr="00000000">
            <w:fldChar w:fldCharType="begin"/>
            <w:instrText xml:space="preserve"> HYPERLINK \l "_3j2qqm3"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y810tw">
            <w:r w:rsidDel="00000000" w:rsidR="00000000" w:rsidRPr="00000000">
              <w:rPr>
                <w:rFonts w:ascii="Times New Roman" w:cs="Times New Roman" w:eastAsia="Times New Roman" w:hAnsi="Times New Roman"/>
                <w:b w:val="0"/>
                <w:sz w:val="20"/>
                <w:szCs w:val="20"/>
                <w:vertAlign w:val="baseline"/>
                <w:rtl w:val="0"/>
              </w:rPr>
              <w:t xml:space="preserve"> 1.3.1. Sala de Telecomunicação</w:t>
              <w:tab/>
              <w:t xml:space="preserve">17</w:t>
            </w:r>
          </w:hyperlink>
          <w:r w:rsidDel="00000000" w:rsidR="00000000" w:rsidRPr="00000000">
            <w:fldChar w:fldCharType="begin"/>
            <w:instrText xml:space="preserve"> HYPERLINK \l "_1y810tw"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4i7ojhp">
            <w:r w:rsidDel="00000000" w:rsidR="00000000" w:rsidRPr="00000000">
              <w:rPr>
                <w:rFonts w:ascii="Times New Roman" w:cs="Times New Roman" w:eastAsia="Times New Roman" w:hAnsi="Times New Roman"/>
                <w:b w:val="0"/>
                <w:sz w:val="20"/>
                <w:szCs w:val="20"/>
                <w:vertAlign w:val="baseline"/>
                <w:rtl w:val="0"/>
              </w:rPr>
              <w:t xml:space="preserve"> 1.3.2. Armário de Telecomunicação</w:t>
              <w:tab/>
              <w:t xml:space="preserve">17</w:t>
            </w:r>
          </w:hyperlink>
          <w:r w:rsidDel="00000000" w:rsidR="00000000" w:rsidRPr="00000000">
            <w:fldChar w:fldCharType="begin"/>
            <w:instrText xml:space="preserve"> HYPERLINK \l "_4i7ojhp"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xcytpi">
            <w:r w:rsidDel="00000000" w:rsidR="00000000" w:rsidRPr="00000000">
              <w:rPr>
                <w:rFonts w:ascii="Times New Roman" w:cs="Times New Roman" w:eastAsia="Times New Roman" w:hAnsi="Times New Roman"/>
                <w:b w:val="0"/>
                <w:sz w:val="20"/>
                <w:szCs w:val="20"/>
                <w:vertAlign w:val="baseline"/>
                <w:rtl w:val="0"/>
              </w:rPr>
              <w:t xml:space="preserve"> 1.3.3. Caixas de Passagem</w:t>
              <w:tab/>
              <w:t xml:space="preserve">17</w:t>
            </w:r>
          </w:hyperlink>
          <w:r w:rsidDel="00000000" w:rsidR="00000000" w:rsidRPr="00000000">
            <w:fldChar w:fldCharType="begin"/>
            <w:instrText xml:space="preserve"> HYPERLINK \l "_2xcytpi"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ci93xb">
            <w:r w:rsidDel="00000000" w:rsidR="00000000" w:rsidRPr="00000000">
              <w:rPr>
                <w:rFonts w:ascii="Times New Roman" w:cs="Times New Roman" w:eastAsia="Times New Roman" w:hAnsi="Times New Roman"/>
                <w:b w:val="0"/>
                <w:sz w:val="20"/>
                <w:szCs w:val="20"/>
                <w:vertAlign w:val="baseline"/>
                <w:rtl w:val="0"/>
              </w:rPr>
              <w:t xml:space="preserve"> 1.3.4. Caixas de Passagem Subterrâneas</w:t>
              <w:tab/>
              <w:t xml:space="preserve">17</w:t>
            </w:r>
          </w:hyperlink>
          <w:r w:rsidDel="00000000" w:rsidR="00000000" w:rsidRPr="00000000">
            <w:fldChar w:fldCharType="begin"/>
            <w:instrText xml:space="preserve"> HYPERLINK \l "_1ci93xb"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3whwml4">
            <w:r w:rsidDel="00000000" w:rsidR="00000000" w:rsidRPr="00000000">
              <w:rPr>
                <w:rFonts w:ascii="Times New Roman" w:cs="Times New Roman" w:eastAsia="Times New Roman" w:hAnsi="Times New Roman"/>
                <w:b w:val="0"/>
                <w:sz w:val="20"/>
                <w:szCs w:val="20"/>
                <w:vertAlign w:val="baseline"/>
                <w:rtl w:val="0"/>
              </w:rPr>
              <w:t xml:space="preserve"> 1.3.5. Caixas de Tomadas</w:t>
              <w:tab/>
              <w:t xml:space="preserve">18</w:t>
            </w:r>
          </w:hyperlink>
          <w:r w:rsidDel="00000000" w:rsidR="00000000" w:rsidRPr="00000000">
            <w:fldChar w:fldCharType="begin"/>
            <w:instrText xml:space="preserve"> HYPERLINK \l "_3whwml4"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bn6wsx">
            <w:r w:rsidDel="00000000" w:rsidR="00000000" w:rsidRPr="00000000">
              <w:rPr>
                <w:rFonts w:ascii="Times New Roman" w:cs="Times New Roman" w:eastAsia="Times New Roman" w:hAnsi="Times New Roman"/>
                <w:b w:val="0"/>
                <w:sz w:val="20"/>
                <w:szCs w:val="20"/>
                <w:vertAlign w:val="baseline"/>
                <w:rtl w:val="0"/>
              </w:rPr>
              <w:t xml:space="preserve"> 1.3.6. Eletrocalhas</w:t>
              <w:tab/>
              <w:t xml:space="preserve">18</w:t>
            </w:r>
          </w:hyperlink>
          <w:r w:rsidDel="00000000" w:rsidR="00000000" w:rsidRPr="00000000">
            <w:fldChar w:fldCharType="begin"/>
            <w:instrText xml:space="preserve"> HYPERLINK \l "_2bn6wsx"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qsh70q">
            <w:r w:rsidDel="00000000" w:rsidR="00000000" w:rsidRPr="00000000">
              <w:rPr>
                <w:rFonts w:ascii="Times New Roman" w:cs="Times New Roman" w:eastAsia="Times New Roman" w:hAnsi="Times New Roman"/>
                <w:b w:val="0"/>
                <w:sz w:val="20"/>
                <w:szCs w:val="20"/>
                <w:vertAlign w:val="baseline"/>
                <w:rtl w:val="0"/>
              </w:rPr>
              <w:t xml:space="preserve"> 1.3.7. Eletrodutos</w:t>
              <w:tab/>
              <w:t xml:space="preserve">18</w:t>
            </w:r>
          </w:hyperlink>
          <w:r w:rsidDel="00000000" w:rsidR="00000000" w:rsidRPr="00000000">
            <w:fldChar w:fldCharType="begin"/>
            <w:instrText xml:space="preserve"> HYPERLINK \l "_qsh70q"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pxezwc">
            <w:r w:rsidDel="00000000" w:rsidR="00000000" w:rsidRPr="00000000">
              <w:rPr>
                <w:rFonts w:ascii="Times New Roman" w:cs="Times New Roman" w:eastAsia="Times New Roman" w:hAnsi="Times New Roman"/>
                <w:b w:val="0"/>
                <w:sz w:val="20"/>
                <w:szCs w:val="20"/>
                <w:vertAlign w:val="baseline"/>
                <w:rtl w:val="0"/>
              </w:rPr>
              <w:t xml:space="preserve"> 1.3.8. Painéis de Interconexão</w:t>
              <w:tab/>
              <w:t xml:space="preserve">18</w:t>
            </w:r>
          </w:hyperlink>
          <w:r w:rsidDel="00000000" w:rsidR="00000000" w:rsidRPr="00000000">
            <w:fldChar w:fldCharType="begin"/>
            <w:instrText xml:space="preserve"> HYPERLINK \l "_1pxezwc"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49x2ik5">
            <w:r w:rsidDel="00000000" w:rsidR="00000000" w:rsidRPr="00000000">
              <w:rPr>
                <w:rFonts w:ascii="Times New Roman" w:cs="Times New Roman" w:eastAsia="Times New Roman" w:hAnsi="Times New Roman"/>
                <w:b w:val="0"/>
                <w:sz w:val="20"/>
                <w:szCs w:val="20"/>
                <w:vertAlign w:val="baseline"/>
                <w:rtl w:val="0"/>
              </w:rPr>
              <w:t xml:space="preserve"> 1.3.9. Tubulação de Interligação</w:t>
              <w:tab/>
              <w:t xml:space="preserve">18</w:t>
            </w:r>
          </w:hyperlink>
          <w:r w:rsidDel="00000000" w:rsidR="00000000" w:rsidRPr="00000000">
            <w:fldChar w:fldCharType="begin"/>
            <w:instrText xml:space="preserve"> HYPERLINK \l "_49x2ik5"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p2csry">
            <w:r w:rsidDel="00000000" w:rsidR="00000000" w:rsidRPr="00000000">
              <w:rPr>
                <w:rFonts w:ascii="Times New Roman" w:cs="Times New Roman" w:eastAsia="Times New Roman" w:hAnsi="Times New Roman"/>
                <w:b w:val="0"/>
                <w:sz w:val="20"/>
                <w:szCs w:val="20"/>
                <w:vertAlign w:val="baseline"/>
                <w:rtl w:val="0"/>
              </w:rPr>
              <w:t xml:space="preserve"> 1.3.10. Pontos de Telecomunicações</w:t>
              <w:tab/>
              <w:t xml:space="preserve">18</w:t>
            </w:r>
          </w:hyperlink>
          <w:r w:rsidDel="00000000" w:rsidR="00000000" w:rsidRPr="00000000">
            <w:fldChar w:fldCharType="begin"/>
            <w:instrText xml:space="preserve"> HYPERLINK \l "_2p2csry"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47n2zr">
            <w:r w:rsidDel="00000000" w:rsidR="00000000" w:rsidRPr="00000000">
              <w:rPr>
                <w:rFonts w:ascii="Times New Roman" w:cs="Times New Roman" w:eastAsia="Times New Roman" w:hAnsi="Times New Roman"/>
                <w:b w:val="0"/>
                <w:sz w:val="20"/>
                <w:szCs w:val="20"/>
                <w:vertAlign w:val="baseline"/>
                <w:rtl w:val="0"/>
              </w:rPr>
              <w:t xml:space="preserve"> 1.3.11. Identificação do Ponto de Telecomunicação na Área de Trabalho</w:t>
              <w:tab/>
              <w:t xml:space="preserve">18</w:t>
            </w:r>
          </w:hyperlink>
          <w:r w:rsidDel="00000000" w:rsidR="00000000" w:rsidRPr="00000000">
            <w:fldChar w:fldCharType="begin"/>
            <w:instrText xml:space="preserve"> HYPERLINK \l "_147n2zr"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3o7alnk">
            <w:r w:rsidDel="00000000" w:rsidR="00000000" w:rsidRPr="00000000">
              <w:rPr>
                <w:rFonts w:ascii="Arial" w:cs="Arial" w:eastAsia="Arial" w:hAnsi="Arial"/>
                <w:b w:val="1"/>
                <w:sz w:val="22"/>
                <w:szCs w:val="22"/>
                <w:vertAlign w:val="baseline"/>
                <w:rtl w:val="0"/>
              </w:rPr>
              <w:t xml:space="preserve"> 1.4. Descrição dos Materiais</w:t>
              <w:tab/>
              <w:t xml:space="preserve">19</w:t>
            </w:r>
          </w:hyperlink>
          <w:r w:rsidDel="00000000" w:rsidR="00000000" w:rsidRPr="00000000">
            <w:fldChar w:fldCharType="begin"/>
            <w:instrText xml:space="preserve"> HYPERLINK \l "_3o7alnk"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3ckvvd">
            <w:r w:rsidDel="00000000" w:rsidR="00000000" w:rsidRPr="00000000">
              <w:rPr>
                <w:rFonts w:ascii="Times New Roman" w:cs="Times New Roman" w:eastAsia="Times New Roman" w:hAnsi="Times New Roman"/>
                <w:b w:val="0"/>
                <w:sz w:val="20"/>
                <w:szCs w:val="20"/>
                <w:vertAlign w:val="baseline"/>
                <w:rtl w:val="0"/>
              </w:rPr>
              <w:t xml:space="preserve"> 1.4.1 Conectividade</w:t>
              <w:tab/>
              <w:t xml:space="preserve">19</w:t>
            </w:r>
          </w:hyperlink>
          <w:r w:rsidDel="00000000" w:rsidR="00000000" w:rsidRPr="00000000">
            <w:fldChar w:fldCharType="begin"/>
            <w:instrText xml:space="preserve"> HYPERLINK \l "_23ckvvd"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ihv636">
            <w:r w:rsidDel="00000000" w:rsidR="00000000" w:rsidRPr="00000000">
              <w:rPr>
                <w:rFonts w:ascii="Times New Roman" w:cs="Times New Roman" w:eastAsia="Times New Roman" w:hAnsi="Times New Roman"/>
                <w:b w:val="0"/>
                <w:sz w:val="20"/>
                <w:szCs w:val="20"/>
                <w:vertAlign w:val="baseline"/>
                <w:rtl w:val="0"/>
              </w:rPr>
              <w:t xml:space="preserve">Cabos UTP 4 P CAT. 5E</w:t>
              <w:tab/>
              <w:t xml:space="preserve">19</w:t>
            </w:r>
          </w:hyperlink>
          <w:r w:rsidDel="00000000" w:rsidR="00000000" w:rsidRPr="00000000">
            <w:fldChar w:fldCharType="begin"/>
            <w:instrText xml:space="preserve"> HYPERLINK \l "_ihv636"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2hioqz">
            <w:r w:rsidDel="00000000" w:rsidR="00000000" w:rsidRPr="00000000">
              <w:rPr>
                <w:rFonts w:ascii="Times New Roman" w:cs="Times New Roman" w:eastAsia="Times New Roman" w:hAnsi="Times New Roman"/>
                <w:b w:val="0"/>
                <w:sz w:val="20"/>
                <w:szCs w:val="20"/>
                <w:vertAlign w:val="baseline"/>
                <w:rtl w:val="0"/>
              </w:rPr>
              <w:t xml:space="preserve">Cabos UTP 25 P CAT. 5E</w:t>
              <w:tab/>
              <w:t xml:space="preserve">20</w:t>
            </w:r>
          </w:hyperlink>
          <w:r w:rsidDel="00000000" w:rsidR="00000000" w:rsidRPr="00000000">
            <w:fldChar w:fldCharType="begin"/>
            <w:instrText xml:space="preserve"> HYPERLINK \l "_32hioqz"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hmsyys">
            <w:r w:rsidDel="00000000" w:rsidR="00000000" w:rsidRPr="00000000">
              <w:rPr>
                <w:rFonts w:ascii="Times New Roman" w:cs="Times New Roman" w:eastAsia="Times New Roman" w:hAnsi="Times New Roman"/>
                <w:b w:val="0"/>
                <w:sz w:val="20"/>
                <w:szCs w:val="20"/>
                <w:vertAlign w:val="baseline"/>
                <w:rtl w:val="0"/>
              </w:rPr>
              <w:t xml:space="preserve">Cabos UTP 4 P CAT. 6</w:t>
              <w:tab/>
              <w:t xml:space="preserve">20</w:t>
            </w:r>
          </w:hyperlink>
          <w:r w:rsidDel="00000000" w:rsidR="00000000" w:rsidRPr="00000000">
            <w:fldChar w:fldCharType="begin"/>
            <w:instrText xml:space="preserve"> HYPERLINK \l "_1hmsyys"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1mghml">
            <w:r w:rsidDel="00000000" w:rsidR="00000000" w:rsidRPr="00000000">
              <w:rPr>
                <w:rFonts w:ascii="Times New Roman" w:cs="Times New Roman" w:eastAsia="Times New Roman" w:hAnsi="Times New Roman"/>
                <w:b w:val="0"/>
                <w:sz w:val="20"/>
                <w:szCs w:val="20"/>
                <w:vertAlign w:val="baseline"/>
                <w:rtl w:val="0"/>
              </w:rPr>
              <w:t xml:space="preserve">Cabos UTP 4 P CAT. 6A</w:t>
              <w:tab/>
              <w:t xml:space="preserve">20</w:t>
            </w:r>
          </w:hyperlink>
          <w:r w:rsidDel="00000000" w:rsidR="00000000" w:rsidRPr="00000000">
            <w:fldChar w:fldCharType="begin"/>
            <w:instrText xml:space="preserve"> HYPERLINK \l "_41mghml"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grqrue">
            <w:r w:rsidDel="00000000" w:rsidR="00000000" w:rsidRPr="00000000">
              <w:rPr>
                <w:rFonts w:ascii="Times New Roman" w:cs="Times New Roman" w:eastAsia="Times New Roman" w:hAnsi="Times New Roman"/>
                <w:b w:val="0"/>
                <w:sz w:val="20"/>
                <w:szCs w:val="20"/>
                <w:vertAlign w:val="baseline"/>
                <w:rtl w:val="0"/>
              </w:rPr>
              <w:t xml:space="preserve">Patch Cord UTP 4 P RJ/RJ CAT. 5E</w:t>
              <w:tab/>
              <w:t xml:space="preserve">21</w:t>
            </w:r>
          </w:hyperlink>
          <w:r w:rsidDel="00000000" w:rsidR="00000000" w:rsidRPr="00000000">
            <w:fldChar w:fldCharType="begin"/>
            <w:instrText xml:space="preserve"> HYPERLINK \l "_2grqrue"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vx1227">
            <w:r w:rsidDel="00000000" w:rsidR="00000000" w:rsidRPr="00000000">
              <w:rPr>
                <w:rFonts w:ascii="Times New Roman" w:cs="Times New Roman" w:eastAsia="Times New Roman" w:hAnsi="Times New Roman"/>
                <w:b w:val="0"/>
                <w:sz w:val="20"/>
                <w:szCs w:val="20"/>
                <w:vertAlign w:val="baseline"/>
                <w:rtl w:val="0"/>
              </w:rPr>
              <w:t xml:space="preserve">Patch Cord UTP 4 P RJ/RJ CAT. 6</w:t>
              <w:tab/>
              <w:t xml:space="preserve">21</w:t>
            </w:r>
          </w:hyperlink>
          <w:r w:rsidDel="00000000" w:rsidR="00000000" w:rsidRPr="00000000">
            <w:fldChar w:fldCharType="begin"/>
            <w:instrText xml:space="preserve"> HYPERLINK \l "_vx1227"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fwokq0">
            <w:r w:rsidDel="00000000" w:rsidR="00000000" w:rsidRPr="00000000">
              <w:rPr>
                <w:rFonts w:ascii="Times New Roman" w:cs="Times New Roman" w:eastAsia="Times New Roman" w:hAnsi="Times New Roman"/>
                <w:b w:val="0"/>
                <w:sz w:val="20"/>
                <w:szCs w:val="20"/>
                <w:vertAlign w:val="baseline"/>
                <w:rtl w:val="0"/>
              </w:rPr>
              <w:t xml:space="preserve">Patch Cord UTP 4 Pares CAT. 6A</w:t>
              <w:tab/>
              <w:t xml:space="preserve">22</w:t>
            </w:r>
          </w:hyperlink>
          <w:r w:rsidDel="00000000" w:rsidR="00000000" w:rsidRPr="00000000">
            <w:fldChar w:fldCharType="begin"/>
            <w:instrText xml:space="preserve"> HYPERLINK \l "_3fwokq0"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v1yuxt">
            <w:r w:rsidDel="00000000" w:rsidR="00000000" w:rsidRPr="00000000">
              <w:rPr>
                <w:rFonts w:ascii="Times New Roman" w:cs="Times New Roman" w:eastAsia="Times New Roman" w:hAnsi="Times New Roman"/>
                <w:b w:val="0"/>
                <w:sz w:val="20"/>
                <w:szCs w:val="20"/>
                <w:vertAlign w:val="baseline"/>
                <w:rtl w:val="0"/>
              </w:rPr>
              <w:t xml:space="preserve">Patch Panel 24 Portas CAT. 5E</w:t>
              <w:tab/>
              <w:t xml:space="preserve">22</w:t>
            </w:r>
          </w:hyperlink>
          <w:r w:rsidDel="00000000" w:rsidR="00000000" w:rsidRPr="00000000">
            <w:fldChar w:fldCharType="begin"/>
            <w:instrText xml:space="preserve"> HYPERLINK \l "_1v1yuxt"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f1mdlm">
            <w:r w:rsidDel="00000000" w:rsidR="00000000" w:rsidRPr="00000000">
              <w:rPr>
                <w:rFonts w:ascii="Times New Roman" w:cs="Times New Roman" w:eastAsia="Times New Roman" w:hAnsi="Times New Roman"/>
                <w:b w:val="0"/>
                <w:sz w:val="20"/>
                <w:szCs w:val="20"/>
                <w:vertAlign w:val="baseline"/>
                <w:rtl w:val="0"/>
              </w:rPr>
              <w:t xml:space="preserve">Patch Panel 24 Portas CAT. 6</w:t>
              <w:tab/>
              <w:t xml:space="preserve">22</w:t>
            </w:r>
          </w:hyperlink>
          <w:r w:rsidDel="00000000" w:rsidR="00000000" w:rsidRPr="00000000">
            <w:fldChar w:fldCharType="begin"/>
            <w:instrText xml:space="preserve"> HYPERLINK \l "_4f1mdlm"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9c6y18">
            <w:r w:rsidDel="00000000" w:rsidR="00000000" w:rsidRPr="00000000">
              <w:rPr>
                <w:rFonts w:ascii="Times New Roman" w:cs="Times New Roman" w:eastAsia="Times New Roman" w:hAnsi="Times New Roman"/>
                <w:b w:val="0"/>
                <w:sz w:val="20"/>
                <w:szCs w:val="20"/>
                <w:vertAlign w:val="baseline"/>
                <w:rtl w:val="0"/>
              </w:rPr>
              <w:t xml:space="preserve">Patch Panel Descarregado de Alta Densidade 48 Portas</w:t>
              <w:tab/>
              <w:t xml:space="preserve">23</w:t>
            </w:r>
          </w:hyperlink>
          <w:r w:rsidDel="00000000" w:rsidR="00000000" w:rsidRPr="00000000">
            <w:fldChar w:fldCharType="begin"/>
            <w:instrText xml:space="preserve"> HYPERLINK \l "_19c6y18"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tbugp1">
            <w:r w:rsidDel="00000000" w:rsidR="00000000" w:rsidRPr="00000000">
              <w:rPr>
                <w:rFonts w:ascii="Times New Roman" w:cs="Times New Roman" w:eastAsia="Times New Roman" w:hAnsi="Times New Roman"/>
                <w:b w:val="0"/>
                <w:sz w:val="20"/>
                <w:szCs w:val="20"/>
                <w:vertAlign w:val="baseline"/>
                <w:rtl w:val="0"/>
              </w:rPr>
              <w:t xml:space="preserve">Tomada de Telecomunicações CAT. 5E</w:t>
              <w:tab/>
              <w:t xml:space="preserve">23</w:t>
            </w:r>
          </w:hyperlink>
          <w:r w:rsidDel="00000000" w:rsidR="00000000" w:rsidRPr="00000000">
            <w:fldChar w:fldCharType="begin"/>
            <w:instrText xml:space="preserve"> HYPERLINK \l "_3tbugp1"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8h4qwu">
            <w:r w:rsidDel="00000000" w:rsidR="00000000" w:rsidRPr="00000000">
              <w:rPr>
                <w:rFonts w:ascii="Times New Roman" w:cs="Times New Roman" w:eastAsia="Times New Roman" w:hAnsi="Times New Roman"/>
                <w:b w:val="0"/>
                <w:sz w:val="20"/>
                <w:szCs w:val="20"/>
                <w:vertAlign w:val="baseline"/>
                <w:rtl w:val="0"/>
              </w:rPr>
              <w:t xml:space="preserve">Tomada de Telecomunicações CAT.6</w:t>
              <w:tab/>
              <w:t xml:space="preserve">24</w:t>
            </w:r>
          </w:hyperlink>
          <w:r w:rsidDel="00000000" w:rsidR="00000000" w:rsidRPr="00000000">
            <w:fldChar w:fldCharType="begin"/>
            <w:instrText xml:space="preserve"> HYPERLINK \l "_28h4qwu"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nmf14n">
            <w:r w:rsidDel="00000000" w:rsidR="00000000" w:rsidRPr="00000000">
              <w:rPr>
                <w:rFonts w:ascii="Times New Roman" w:cs="Times New Roman" w:eastAsia="Times New Roman" w:hAnsi="Times New Roman"/>
                <w:b w:val="0"/>
                <w:sz w:val="20"/>
                <w:szCs w:val="20"/>
                <w:vertAlign w:val="baseline"/>
                <w:rtl w:val="0"/>
              </w:rPr>
              <w:t xml:space="preserve">Tomada de Telecomunicações CAT.6A</w:t>
              <w:tab/>
              <w:t xml:space="preserve">24</w:t>
            </w:r>
          </w:hyperlink>
          <w:r w:rsidDel="00000000" w:rsidR="00000000" w:rsidRPr="00000000">
            <w:fldChar w:fldCharType="begin"/>
            <w:instrText xml:space="preserve"> HYPERLINK \l "_nmf14n"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7m2jsg">
            <w:r w:rsidDel="00000000" w:rsidR="00000000" w:rsidRPr="00000000">
              <w:rPr>
                <w:rFonts w:ascii="Times New Roman" w:cs="Times New Roman" w:eastAsia="Times New Roman" w:hAnsi="Times New Roman"/>
                <w:b w:val="0"/>
                <w:sz w:val="20"/>
                <w:szCs w:val="20"/>
                <w:vertAlign w:val="baseline"/>
                <w:rtl w:val="0"/>
              </w:rPr>
              <w:t xml:space="preserve">Bloco 110</w:t>
              <w:tab/>
              <w:t xml:space="preserve">24</w:t>
            </w:r>
          </w:hyperlink>
          <w:r w:rsidDel="00000000" w:rsidR="00000000" w:rsidRPr="00000000">
            <w:fldChar w:fldCharType="begin"/>
            <w:instrText xml:space="preserve"> HYPERLINK \l "_37m2jsg"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mrcu09">
            <w:r w:rsidDel="00000000" w:rsidR="00000000" w:rsidRPr="00000000">
              <w:rPr>
                <w:rFonts w:ascii="Times New Roman" w:cs="Times New Roman" w:eastAsia="Times New Roman" w:hAnsi="Times New Roman"/>
                <w:b w:val="0"/>
                <w:sz w:val="20"/>
                <w:szCs w:val="20"/>
                <w:vertAlign w:val="baseline"/>
                <w:rtl w:val="0"/>
              </w:rPr>
              <w:t xml:space="preserve">Cabos Ópticos Externos Subterrâneos e Espinados</w:t>
              <w:tab/>
              <w:t xml:space="preserve">24</w:t>
            </w:r>
          </w:hyperlink>
          <w:r w:rsidDel="00000000" w:rsidR="00000000" w:rsidRPr="00000000">
            <w:fldChar w:fldCharType="begin"/>
            <w:instrText xml:space="preserve"> HYPERLINK \l "_1mrcu09"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6r0co2">
            <w:r w:rsidDel="00000000" w:rsidR="00000000" w:rsidRPr="00000000">
              <w:rPr>
                <w:rFonts w:ascii="Times New Roman" w:cs="Times New Roman" w:eastAsia="Times New Roman" w:hAnsi="Times New Roman"/>
                <w:b w:val="0"/>
                <w:sz w:val="20"/>
                <w:szCs w:val="20"/>
                <w:vertAlign w:val="baseline"/>
                <w:rtl w:val="0"/>
              </w:rPr>
              <w:t xml:space="preserve">Cabos Ópticos Internos e Externos</w:t>
              <w:tab/>
              <w:t xml:space="preserve">25</w:t>
            </w:r>
          </w:hyperlink>
          <w:r w:rsidDel="00000000" w:rsidR="00000000" w:rsidRPr="00000000">
            <w:fldChar w:fldCharType="begin"/>
            <w:instrText xml:space="preserve"> HYPERLINK \l "_46r0co2"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lwamvv">
            <w:r w:rsidDel="00000000" w:rsidR="00000000" w:rsidRPr="00000000">
              <w:rPr>
                <w:rFonts w:ascii="Times New Roman" w:cs="Times New Roman" w:eastAsia="Times New Roman" w:hAnsi="Times New Roman"/>
                <w:b w:val="0"/>
                <w:sz w:val="20"/>
                <w:szCs w:val="20"/>
                <w:vertAlign w:val="baseline"/>
                <w:rtl w:val="0"/>
              </w:rPr>
              <w:t xml:space="preserve">Fibra Óptica Multimodo</w:t>
              <w:tab/>
              <w:t xml:space="preserve">25</w:t>
            </w:r>
          </w:hyperlink>
          <w:r w:rsidDel="00000000" w:rsidR="00000000" w:rsidRPr="00000000">
            <w:fldChar w:fldCharType="begin"/>
            <w:instrText xml:space="preserve"> HYPERLINK \l "_2lwamvv"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11kx3o">
            <w:r w:rsidDel="00000000" w:rsidR="00000000" w:rsidRPr="00000000">
              <w:rPr>
                <w:rFonts w:ascii="Times New Roman" w:cs="Times New Roman" w:eastAsia="Times New Roman" w:hAnsi="Times New Roman"/>
                <w:b w:val="0"/>
                <w:sz w:val="20"/>
                <w:szCs w:val="20"/>
                <w:vertAlign w:val="baseline"/>
                <w:rtl w:val="0"/>
              </w:rPr>
              <w:t xml:space="preserve">Fibra Óptica Monomodo</w:t>
              <w:tab/>
              <w:t xml:space="preserve">25</w:t>
            </w:r>
          </w:hyperlink>
          <w:r w:rsidDel="00000000" w:rsidR="00000000" w:rsidRPr="00000000">
            <w:fldChar w:fldCharType="begin"/>
            <w:instrText xml:space="preserve"> HYPERLINK \l "_111kx3o"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l18frh">
            <w:r w:rsidDel="00000000" w:rsidR="00000000" w:rsidRPr="00000000">
              <w:rPr>
                <w:rFonts w:ascii="Times New Roman" w:cs="Times New Roman" w:eastAsia="Times New Roman" w:hAnsi="Times New Roman"/>
                <w:b w:val="0"/>
                <w:sz w:val="20"/>
                <w:szCs w:val="20"/>
                <w:vertAlign w:val="baseline"/>
                <w:rtl w:val="0"/>
              </w:rPr>
              <w:t xml:space="preserve">Distribuidor Interno Óptico para 24 Fibras</w:t>
              <w:tab/>
              <w:t xml:space="preserve">25</w:t>
            </w:r>
          </w:hyperlink>
          <w:r w:rsidDel="00000000" w:rsidR="00000000" w:rsidRPr="00000000">
            <w:fldChar w:fldCharType="begin"/>
            <w:instrText xml:space="preserve"> HYPERLINK \l "_3l18frh"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06ipza">
            <w:r w:rsidDel="00000000" w:rsidR="00000000" w:rsidRPr="00000000">
              <w:rPr>
                <w:rFonts w:ascii="Times New Roman" w:cs="Times New Roman" w:eastAsia="Times New Roman" w:hAnsi="Times New Roman"/>
                <w:b w:val="0"/>
                <w:sz w:val="20"/>
                <w:szCs w:val="20"/>
                <w:vertAlign w:val="baseline"/>
                <w:rtl w:val="0"/>
              </w:rPr>
              <w:t xml:space="preserve">Distribuidor Interno Óptico Modular</w:t>
              <w:tab/>
              <w:t xml:space="preserve">26</w:t>
            </w:r>
          </w:hyperlink>
          <w:r w:rsidDel="00000000" w:rsidR="00000000" w:rsidRPr="00000000">
            <w:fldChar w:fldCharType="begin"/>
            <w:instrText xml:space="preserve"> HYPERLINK \l "_206ipza"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k668n3">
            <w:r w:rsidDel="00000000" w:rsidR="00000000" w:rsidRPr="00000000">
              <w:rPr>
                <w:rFonts w:ascii="Times New Roman" w:cs="Times New Roman" w:eastAsia="Times New Roman" w:hAnsi="Times New Roman"/>
                <w:b w:val="0"/>
                <w:sz w:val="20"/>
                <w:szCs w:val="20"/>
                <w:vertAlign w:val="baseline"/>
                <w:rtl w:val="0"/>
              </w:rPr>
              <w:t xml:space="preserve">Distribuidor Interno Óptico tipo MPO</w:t>
              <w:tab/>
              <w:t xml:space="preserve">26</w:t>
            </w:r>
          </w:hyperlink>
          <w:r w:rsidDel="00000000" w:rsidR="00000000" w:rsidRPr="00000000">
            <w:fldChar w:fldCharType="begin"/>
            <w:instrText xml:space="preserve"> HYPERLINK \l "_4k668n3"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zbgiuw">
            <w:r w:rsidDel="00000000" w:rsidR="00000000" w:rsidRPr="00000000">
              <w:rPr>
                <w:rFonts w:ascii="Times New Roman" w:cs="Times New Roman" w:eastAsia="Times New Roman" w:hAnsi="Times New Roman"/>
                <w:b w:val="0"/>
                <w:sz w:val="20"/>
                <w:szCs w:val="20"/>
                <w:vertAlign w:val="baseline"/>
                <w:rtl w:val="0"/>
              </w:rPr>
              <w:t xml:space="preserve">Cassete MPO</w:t>
              <w:tab/>
              <w:t xml:space="preserve">27</w:t>
            </w:r>
          </w:hyperlink>
          <w:r w:rsidDel="00000000" w:rsidR="00000000" w:rsidRPr="00000000">
            <w:fldChar w:fldCharType="begin"/>
            <w:instrText xml:space="preserve"> HYPERLINK \l "_2zbgiuw"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egqt2p">
            <w:r w:rsidDel="00000000" w:rsidR="00000000" w:rsidRPr="00000000">
              <w:rPr>
                <w:rFonts w:ascii="Times New Roman" w:cs="Times New Roman" w:eastAsia="Times New Roman" w:hAnsi="Times New Roman"/>
                <w:b w:val="0"/>
                <w:sz w:val="20"/>
                <w:szCs w:val="20"/>
                <w:vertAlign w:val="baseline"/>
                <w:rtl w:val="0"/>
              </w:rPr>
              <w:t xml:space="preserve">Cabo Óptico Pré Conectorizado MPO</w:t>
              <w:tab/>
              <w:t xml:space="preserve">27</w:t>
            </w:r>
          </w:hyperlink>
          <w:r w:rsidDel="00000000" w:rsidR="00000000" w:rsidRPr="00000000">
            <w:fldChar w:fldCharType="begin"/>
            <w:instrText xml:space="preserve"> HYPERLINK \l "_1egqt2p"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ygebqi">
            <w:r w:rsidDel="00000000" w:rsidR="00000000" w:rsidRPr="00000000">
              <w:rPr>
                <w:rFonts w:ascii="Times New Roman" w:cs="Times New Roman" w:eastAsia="Times New Roman" w:hAnsi="Times New Roman"/>
                <w:b w:val="0"/>
                <w:sz w:val="20"/>
                <w:szCs w:val="20"/>
                <w:vertAlign w:val="baseline"/>
                <w:rtl w:val="0"/>
              </w:rPr>
              <w:t xml:space="preserve">Terminador Óptico</w:t>
              <w:tab/>
              <w:t xml:space="preserve">27</w:t>
            </w:r>
          </w:hyperlink>
          <w:r w:rsidDel="00000000" w:rsidR="00000000" w:rsidRPr="00000000">
            <w:fldChar w:fldCharType="begin"/>
            <w:instrText xml:space="preserve"> HYPERLINK \l "_3ygebqi"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dlolyb">
            <w:r w:rsidDel="00000000" w:rsidR="00000000" w:rsidRPr="00000000">
              <w:rPr>
                <w:rFonts w:ascii="Times New Roman" w:cs="Times New Roman" w:eastAsia="Times New Roman" w:hAnsi="Times New Roman"/>
                <w:b w:val="0"/>
                <w:sz w:val="20"/>
                <w:szCs w:val="20"/>
                <w:vertAlign w:val="baseline"/>
                <w:rtl w:val="0"/>
              </w:rPr>
              <w:t xml:space="preserve">Cordões e Extensões Ópticas</w:t>
              <w:tab/>
              <w:t xml:space="preserve">27</w:t>
            </w:r>
          </w:hyperlink>
          <w:r w:rsidDel="00000000" w:rsidR="00000000" w:rsidRPr="00000000">
            <w:fldChar w:fldCharType="begin"/>
            <w:instrText xml:space="preserve"> HYPERLINK \l "_2dlolyb"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sqyw64">
            <w:r w:rsidDel="00000000" w:rsidR="00000000" w:rsidRPr="00000000">
              <w:rPr>
                <w:rFonts w:ascii="Times New Roman" w:cs="Times New Roman" w:eastAsia="Times New Roman" w:hAnsi="Times New Roman"/>
                <w:b w:val="0"/>
                <w:sz w:val="20"/>
                <w:szCs w:val="20"/>
                <w:vertAlign w:val="baseline"/>
                <w:rtl w:val="0"/>
              </w:rPr>
              <w:t xml:space="preserve"> 1.4.2. Gerenciamento de Cabos e Acessórios</w:t>
              <w:tab/>
              <w:t xml:space="preserve">28</w:t>
            </w:r>
          </w:hyperlink>
          <w:r w:rsidDel="00000000" w:rsidR="00000000" w:rsidRPr="00000000">
            <w:fldChar w:fldCharType="begin"/>
            <w:instrText xml:space="preserve"> HYPERLINK \l "_sqyw64"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cqmetx">
            <w:r w:rsidDel="00000000" w:rsidR="00000000" w:rsidRPr="00000000">
              <w:rPr>
                <w:rFonts w:ascii="Times New Roman" w:cs="Times New Roman" w:eastAsia="Times New Roman" w:hAnsi="Times New Roman"/>
                <w:b w:val="0"/>
                <w:sz w:val="20"/>
                <w:szCs w:val="20"/>
                <w:vertAlign w:val="baseline"/>
                <w:rtl w:val="0"/>
              </w:rPr>
              <w:t xml:space="preserve">Rack Fechado Padrão 19” 12U com Acessórios</w:t>
              <w:tab/>
              <w:t xml:space="preserve">28</w:t>
            </w:r>
          </w:hyperlink>
          <w:r w:rsidDel="00000000" w:rsidR="00000000" w:rsidRPr="00000000">
            <w:fldChar w:fldCharType="begin"/>
            <w:instrText xml:space="preserve"> HYPERLINK \l "_3cqmetx"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rvwp1q">
            <w:r w:rsidDel="00000000" w:rsidR="00000000" w:rsidRPr="00000000">
              <w:rPr>
                <w:rFonts w:ascii="Times New Roman" w:cs="Times New Roman" w:eastAsia="Times New Roman" w:hAnsi="Times New Roman"/>
                <w:b w:val="0"/>
                <w:sz w:val="20"/>
                <w:szCs w:val="20"/>
                <w:vertAlign w:val="baseline"/>
                <w:rtl w:val="0"/>
              </w:rPr>
              <w:t xml:space="preserve">Rack Fechado Padrão 19” 24U com Acessórios</w:t>
              <w:tab/>
              <w:t xml:space="preserve">28</w:t>
            </w:r>
          </w:hyperlink>
          <w:r w:rsidDel="00000000" w:rsidR="00000000" w:rsidRPr="00000000">
            <w:fldChar w:fldCharType="begin"/>
            <w:instrText xml:space="preserve"> HYPERLINK \l "_1rvwp1q"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bvk7pj">
            <w:r w:rsidDel="00000000" w:rsidR="00000000" w:rsidRPr="00000000">
              <w:rPr>
                <w:rFonts w:ascii="Times New Roman" w:cs="Times New Roman" w:eastAsia="Times New Roman" w:hAnsi="Times New Roman"/>
                <w:b w:val="0"/>
                <w:sz w:val="20"/>
                <w:szCs w:val="20"/>
                <w:vertAlign w:val="baseline"/>
                <w:rtl w:val="0"/>
              </w:rPr>
              <w:t xml:space="preserve">Rack Fechado Padrão 19” 36U com Acessórios</w:t>
              <w:tab/>
              <w:t xml:space="preserve">28</w:t>
            </w:r>
          </w:hyperlink>
          <w:r w:rsidDel="00000000" w:rsidR="00000000" w:rsidRPr="00000000">
            <w:fldChar w:fldCharType="begin"/>
            <w:instrText xml:space="preserve"> HYPERLINK \l "_4bvk7pj"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r0uhxc">
            <w:r w:rsidDel="00000000" w:rsidR="00000000" w:rsidRPr="00000000">
              <w:rPr>
                <w:rFonts w:ascii="Times New Roman" w:cs="Times New Roman" w:eastAsia="Times New Roman" w:hAnsi="Times New Roman"/>
                <w:b w:val="0"/>
                <w:sz w:val="20"/>
                <w:szCs w:val="20"/>
                <w:vertAlign w:val="baseline"/>
                <w:rtl w:val="0"/>
              </w:rPr>
              <w:t xml:space="preserve">Rack Fechado Padrão 19” 44U com Acessórios</w:t>
              <w:tab/>
              <w:t xml:space="preserve">29</w:t>
            </w:r>
          </w:hyperlink>
          <w:r w:rsidDel="00000000" w:rsidR="00000000" w:rsidRPr="00000000">
            <w:fldChar w:fldCharType="begin"/>
            <w:instrText xml:space="preserve"> HYPERLINK \l "_2r0uhxc"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664s55">
            <w:r w:rsidDel="00000000" w:rsidR="00000000" w:rsidRPr="00000000">
              <w:rPr>
                <w:rFonts w:ascii="Times New Roman" w:cs="Times New Roman" w:eastAsia="Times New Roman" w:hAnsi="Times New Roman"/>
                <w:b w:val="0"/>
                <w:sz w:val="20"/>
                <w:szCs w:val="20"/>
                <w:vertAlign w:val="baseline"/>
                <w:rtl w:val="0"/>
              </w:rPr>
              <w:t xml:space="preserve">Rack Fechado 43U Modelo para DATA CENTER</w:t>
              <w:tab/>
              <w:t xml:space="preserve">29</w:t>
            </w:r>
          </w:hyperlink>
          <w:r w:rsidDel="00000000" w:rsidR="00000000" w:rsidRPr="00000000">
            <w:fldChar w:fldCharType="begin"/>
            <w:instrText xml:space="preserve"> HYPERLINK \l "_1664s55"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q5sasy">
            <w:r w:rsidDel="00000000" w:rsidR="00000000" w:rsidRPr="00000000">
              <w:rPr>
                <w:rFonts w:ascii="Times New Roman" w:cs="Times New Roman" w:eastAsia="Times New Roman" w:hAnsi="Times New Roman"/>
                <w:b w:val="0"/>
                <w:sz w:val="20"/>
                <w:szCs w:val="20"/>
                <w:vertAlign w:val="baseline"/>
                <w:rtl w:val="0"/>
              </w:rPr>
              <w:t xml:space="preserve">Rack Aberto</w:t>
              <w:tab/>
              <w:t xml:space="preserve">30</w:t>
            </w:r>
          </w:hyperlink>
          <w:r w:rsidDel="00000000" w:rsidR="00000000" w:rsidRPr="00000000">
            <w:fldChar w:fldCharType="begin"/>
            <w:instrText xml:space="preserve"> HYPERLINK \l "_3q5sasy"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5b2l0r">
            <w:r w:rsidDel="00000000" w:rsidR="00000000" w:rsidRPr="00000000">
              <w:rPr>
                <w:rFonts w:ascii="Times New Roman" w:cs="Times New Roman" w:eastAsia="Times New Roman" w:hAnsi="Times New Roman"/>
                <w:b w:val="0"/>
                <w:sz w:val="20"/>
                <w:szCs w:val="20"/>
                <w:vertAlign w:val="baseline"/>
                <w:rtl w:val="0"/>
              </w:rPr>
              <w:t xml:space="preserve">Guia de Cabos Fechado Vertical de Alta Densidade</w:t>
              <w:tab/>
              <w:t xml:space="preserve">30</w:t>
            </w:r>
          </w:hyperlink>
          <w:r w:rsidDel="00000000" w:rsidR="00000000" w:rsidRPr="00000000">
            <w:fldChar w:fldCharType="begin"/>
            <w:instrText xml:space="preserve"> HYPERLINK \l "_25b2l0r"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kgcv8k">
            <w:r w:rsidDel="00000000" w:rsidR="00000000" w:rsidRPr="00000000">
              <w:rPr>
                <w:rFonts w:ascii="Times New Roman" w:cs="Times New Roman" w:eastAsia="Times New Roman" w:hAnsi="Times New Roman"/>
                <w:b w:val="0"/>
                <w:sz w:val="20"/>
                <w:szCs w:val="20"/>
                <w:vertAlign w:val="baseline"/>
                <w:rtl w:val="0"/>
              </w:rPr>
              <w:t xml:space="preserve">Guia de Cabos entre Racks de Alta Densidade</w:t>
              <w:tab/>
              <w:t xml:space="preserve">30</w:t>
            </w:r>
          </w:hyperlink>
          <w:r w:rsidDel="00000000" w:rsidR="00000000" w:rsidRPr="00000000">
            <w:fldChar w:fldCharType="begin"/>
            <w:instrText xml:space="preserve"> HYPERLINK \l "_kgcv8k"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4g0dwd">
            <w:r w:rsidDel="00000000" w:rsidR="00000000" w:rsidRPr="00000000">
              <w:rPr>
                <w:rFonts w:ascii="Times New Roman" w:cs="Times New Roman" w:eastAsia="Times New Roman" w:hAnsi="Times New Roman"/>
                <w:b w:val="0"/>
                <w:sz w:val="20"/>
                <w:szCs w:val="20"/>
                <w:vertAlign w:val="baseline"/>
                <w:rtl w:val="0"/>
              </w:rPr>
              <w:t xml:space="preserve">Kit de Fixação para Rack de Ativos</w:t>
              <w:tab/>
              <w:t xml:space="preserve">31</w:t>
            </w:r>
          </w:hyperlink>
          <w:r w:rsidDel="00000000" w:rsidR="00000000" w:rsidRPr="00000000">
            <w:fldChar w:fldCharType="begin"/>
            <w:instrText xml:space="preserve"> HYPERLINK \l "_34g0dwd"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jlao46">
            <w:r w:rsidDel="00000000" w:rsidR="00000000" w:rsidRPr="00000000">
              <w:rPr>
                <w:rFonts w:ascii="Times New Roman" w:cs="Times New Roman" w:eastAsia="Times New Roman" w:hAnsi="Times New Roman"/>
                <w:b w:val="0"/>
                <w:sz w:val="20"/>
                <w:szCs w:val="20"/>
                <w:vertAlign w:val="baseline"/>
                <w:rtl w:val="0"/>
              </w:rPr>
              <w:t xml:space="preserve">Ponto de Consolidação ZDA</w:t>
              <w:tab/>
              <w:t xml:space="preserve">31</w:t>
            </w:r>
          </w:hyperlink>
          <w:r w:rsidDel="00000000" w:rsidR="00000000" w:rsidRPr="00000000">
            <w:fldChar w:fldCharType="begin"/>
            <w:instrText xml:space="preserve"> HYPERLINK \l "_1jlao46"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3ky6rz">
            <w:r w:rsidDel="00000000" w:rsidR="00000000" w:rsidRPr="00000000">
              <w:rPr>
                <w:rFonts w:ascii="Times New Roman" w:cs="Times New Roman" w:eastAsia="Times New Roman" w:hAnsi="Times New Roman"/>
                <w:b w:val="0"/>
                <w:sz w:val="20"/>
                <w:szCs w:val="20"/>
                <w:vertAlign w:val="baseline"/>
                <w:rtl w:val="0"/>
              </w:rPr>
              <w:t xml:space="preserve">Organizador de Cabos Horizontal</w:t>
              <w:tab/>
              <w:t xml:space="preserve">31</w:t>
            </w:r>
          </w:hyperlink>
          <w:r w:rsidDel="00000000" w:rsidR="00000000" w:rsidRPr="00000000">
            <w:fldChar w:fldCharType="begin"/>
            <w:instrText xml:space="preserve"> HYPERLINK \l "_43ky6rz"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iq8gzs">
            <w:r w:rsidDel="00000000" w:rsidR="00000000" w:rsidRPr="00000000">
              <w:rPr>
                <w:rFonts w:ascii="Times New Roman" w:cs="Times New Roman" w:eastAsia="Times New Roman" w:hAnsi="Times New Roman"/>
                <w:b w:val="0"/>
                <w:sz w:val="20"/>
                <w:szCs w:val="20"/>
                <w:vertAlign w:val="baseline"/>
                <w:rtl w:val="0"/>
              </w:rPr>
              <w:t xml:space="preserve">Organizador de Cabos Horizontal para Alta Densidade</w:t>
              <w:tab/>
              <w:t xml:space="preserve">31</w:t>
            </w:r>
          </w:hyperlink>
          <w:r w:rsidDel="00000000" w:rsidR="00000000" w:rsidRPr="00000000">
            <w:fldChar w:fldCharType="begin"/>
            <w:instrText xml:space="preserve"> HYPERLINK \l "_2iq8gzs"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xvir7l">
            <w:r w:rsidDel="00000000" w:rsidR="00000000" w:rsidRPr="00000000">
              <w:rPr>
                <w:rFonts w:ascii="Times New Roman" w:cs="Times New Roman" w:eastAsia="Times New Roman" w:hAnsi="Times New Roman"/>
                <w:b w:val="0"/>
                <w:sz w:val="20"/>
                <w:szCs w:val="20"/>
                <w:vertAlign w:val="baseline"/>
                <w:rtl w:val="0"/>
              </w:rPr>
              <w:t xml:space="preserve">Guia Inferior para Racks de Alta Densidade</w:t>
              <w:tab/>
              <w:t xml:space="preserve">32</w:t>
            </w:r>
          </w:hyperlink>
          <w:r w:rsidDel="00000000" w:rsidR="00000000" w:rsidRPr="00000000">
            <w:fldChar w:fldCharType="begin"/>
            <w:instrText xml:space="preserve"> HYPERLINK \l "_xvir7l"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hv69ve">
            <w:r w:rsidDel="00000000" w:rsidR="00000000" w:rsidRPr="00000000">
              <w:rPr>
                <w:rFonts w:ascii="Times New Roman" w:cs="Times New Roman" w:eastAsia="Times New Roman" w:hAnsi="Times New Roman"/>
                <w:b w:val="0"/>
                <w:sz w:val="20"/>
                <w:szCs w:val="20"/>
                <w:vertAlign w:val="baseline"/>
                <w:rtl w:val="0"/>
              </w:rPr>
              <w:t xml:space="preserve">Guia Superior para Racks de Alta Densidade</w:t>
              <w:tab/>
              <w:t xml:space="preserve">32</w:t>
            </w:r>
          </w:hyperlink>
          <w:r w:rsidDel="00000000" w:rsidR="00000000" w:rsidRPr="00000000">
            <w:fldChar w:fldCharType="begin"/>
            <w:instrText xml:space="preserve"> HYPERLINK \l "_3hv69ve"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x0gk37">
            <w:r w:rsidDel="00000000" w:rsidR="00000000" w:rsidRPr="00000000">
              <w:rPr>
                <w:rFonts w:ascii="Times New Roman" w:cs="Times New Roman" w:eastAsia="Times New Roman" w:hAnsi="Times New Roman"/>
                <w:b w:val="0"/>
                <w:sz w:val="20"/>
                <w:szCs w:val="20"/>
                <w:vertAlign w:val="baseline"/>
                <w:rtl w:val="0"/>
              </w:rPr>
              <w:t xml:space="preserve">Régua de Tomadas</w:t>
              <w:tab/>
              <w:t xml:space="preserve">32</w:t>
            </w:r>
          </w:hyperlink>
          <w:r w:rsidDel="00000000" w:rsidR="00000000" w:rsidRPr="00000000">
            <w:fldChar w:fldCharType="begin"/>
            <w:instrText xml:space="preserve"> HYPERLINK \l "_1x0gk37"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4h042r0">
            <w:r w:rsidDel="00000000" w:rsidR="00000000" w:rsidRPr="00000000">
              <w:rPr>
                <w:rFonts w:ascii="Times New Roman" w:cs="Times New Roman" w:eastAsia="Times New Roman" w:hAnsi="Times New Roman"/>
                <w:b w:val="0"/>
                <w:sz w:val="20"/>
                <w:szCs w:val="20"/>
                <w:vertAlign w:val="baseline"/>
                <w:rtl w:val="0"/>
              </w:rPr>
              <w:t xml:space="preserve"> 1.4.3. Encaminhamento</w:t>
              <w:tab/>
              <w:t xml:space="preserve">32</w:t>
            </w:r>
          </w:hyperlink>
          <w:r w:rsidDel="00000000" w:rsidR="00000000" w:rsidRPr="00000000">
            <w:fldChar w:fldCharType="begin"/>
            <w:instrText xml:space="preserve"> HYPERLINK \l "_4h042r0"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w5ecyt">
            <w:r w:rsidDel="00000000" w:rsidR="00000000" w:rsidRPr="00000000">
              <w:rPr>
                <w:rFonts w:ascii="Times New Roman" w:cs="Times New Roman" w:eastAsia="Times New Roman" w:hAnsi="Times New Roman"/>
                <w:b w:val="0"/>
                <w:sz w:val="20"/>
                <w:szCs w:val="20"/>
                <w:vertAlign w:val="baseline"/>
                <w:rtl w:val="0"/>
              </w:rPr>
              <w:t xml:space="preserve">Eletrocalhas Lisa com Tampa</w:t>
              <w:tab/>
              <w:t xml:space="preserve">32</w:t>
            </w:r>
          </w:hyperlink>
          <w:r w:rsidDel="00000000" w:rsidR="00000000" w:rsidRPr="00000000">
            <w:fldChar w:fldCharType="begin"/>
            <w:instrText xml:space="preserve"> HYPERLINK \l "_2w5ecyt"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baon6m">
            <w:r w:rsidDel="00000000" w:rsidR="00000000" w:rsidRPr="00000000">
              <w:rPr>
                <w:rFonts w:ascii="Times New Roman" w:cs="Times New Roman" w:eastAsia="Times New Roman" w:hAnsi="Times New Roman"/>
                <w:b w:val="0"/>
                <w:sz w:val="20"/>
                <w:szCs w:val="20"/>
                <w:vertAlign w:val="baseline"/>
                <w:rtl w:val="0"/>
              </w:rPr>
              <w:t xml:space="preserve">Curva Horizontal de 90° ou 45° para Eletrocalha</w:t>
              <w:tab/>
              <w:t xml:space="preserve">33</w:t>
            </w:r>
          </w:hyperlink>
          <w:r w:rsidDel="00000000" w:rsidR="00000000" w:rsidRPr="00000000">
            <w:fldChar w:fldCharType="begin"/>
            <w:instrText xml:space="preserve"> HYPERLINK \l "_1baon6m"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vac5uf">
            <w:r w:rsidDel="00000000" w:rsidR="00000000" w:rsidRPr="00000000">
              <w:rPr>
                <w:rFonts w:ascii="Times New Roman" w:cs="Times New Roman" w:eastAsia="Times New Roman" w:hAnsi="Times New Roman"/>
                <w:b w:val="0"/>
                <w:sz w:val="20"/>
                <w:szCs w:val="20"/>
                <w:vertAlign w:val="baseline"/>
                <w:rtl w:val="0"/>
              </w:rPr>
              <w:t xml:space="preserve">Curva Vertical Interna de 90° ou 45° para Eletrocalha</w:t>
              <w:tab/>
              <w:t xml:space="preserve">33</w:t>
            </w:r>
          </w:hyperlink>
          <w:r w:rsidDel="00000000" w:rsidR="00000000" w:rsidRPr="00000000">
            <w:fldChar w:fldCharType="begin"/>
            <w:instrText xml:space="preserve"> HYPERLINK \l "_3vac5uf"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afmg28">
            <w:r w:rsidDel="00000000" w:rsidR="00000000" w:rsidRPr="00000000">
              <w:rPr>
                <w:rFonts w:ascii="Times New Roman" w:cs="Times New Roman" w:eastAsia="Times New Roman" w:hAnsi="Times New Roman"/>
                <w:b w:val="0"/>
                <w:sz w:val="20"/>
                <w:szCs w:val="20"/>
                <w:vertAlign w:val="baseline"/>
                <w:rtl w:val="0"/>
              </w:rPr>
              <w:t xml:space="preserve">Curva Vertical Externa de 90° ou 45° para Eletrocalha</w:t>
              <w:tab/>
              <w:t xml:space="preserve">34</w:t>
            </w:r>
          </w:hyperlink>
          <w:r w:rsidDel="00000000" w:rsidR="00000000" w:rsidRPr="00000000">
            <w:fldChar w:fldCharType="begin"/>
            <w:instrText xml:space="preserve"> HYPERLINK \l "_2afmg28"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pkwqa1">
            <w:r w:rsidDel="00000000" w:rsidR="00000000" w:rsidRPr="00000000">
              <w:rPr>
                <w:rFonts w:ascii="Times New Roman" w:cs="Times New Roman" w:eastAsia="Times New Roman" w:hAnsi="Times New Roman"/>
                <w:b w:val="0"/>
                <w:sz w:val="20"/>
                <w:szCs w:val="20"/>
                <w:vertAlign w:val="baseline"/>
                <w:rtl w:val="0"/>
              </w:rPr>
              <w:t xml:space="preserve">Redução para Eletrocalha</w:t>
              <w:tab/>
              <w:t xml:space="preserve">34</w:t>
            </w:r>
          </w:hyperlink>
          <w:r w:rsidDel="00000000" w:rsidR="00000000" w:rsidRPr="00000000">
            <w:fldChar w:fldCharType="begin"/>
            <w:instrText xml:space="preserve"> HYPERLINK \l "_pkwqa1"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opuj5n">
            <w:r w:rsidDel="00000000" w:rsidR="00000000" w:rsidRPr="00000000">
              <w:rPr>
                <w:rFonts w:ascii="Times New Roman" w:cs="Times New Roman" w:eastAsia="Times New Roman" w:hAnsi="Times New Roman"/>
                <w:b w:val="0"/>
                <w:sz w:val="20"/>
                <w:szCs w:val="20"/>
                <w:vertAlign w:val="baseline"/>
                <w:rtl w:val="0"/>
              </w:rPr>
              <w:t xml:space="preserve">Desvio para Eletrocalha</w:t>
              <w:tab/>
              <w:t xml:space="preserve">34</w:t>
            </w:r>
          </w:hyperlink>
          <w:r w:rsidDel="00000000" w:rsidR="00000000" w:rsidRPr="00000000">
            <w:fldChar w:fldCharType="begin"/>
            <w:instrText xml:space="preserve"> HYPERLINK \l "_1opuj5n"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nusc19">
            <w:r w:rsidDel="00000000" w:rsidR="00000000" w:rsidRPr="00000000">
              <w:rPr>
                <w:rFonts w:ascii="Times New Roman" w:cs="Times New Roman" w:eastAsia="Times New Roman" w:hAnsi="Times New Roman"/>
                <w:b w:val="0"/>
                <w:sz w:val="20"/>
                <w:szCs w:val="20"/>
                <w:vertAlign w:val="baseline"/>
                <w:rtl w:val="0"/>
              </w:rPr>
              <w:t xml:space="preserve">“T” Horizontal de 90° para Eletrocalha</w:t>
              <w:tab/>
              <w:t xml:space="preserve">35</w:t>
            </w:r>
          </w:hyperlink>
          <w:r w:rsidDel="00000000" w:rsidR="00000000" w:rsidRPr="00000000">
            <w:fldChar w:fldCharType="begin"/>
            <w:instrText xml:space="preserve"> HYPERLINK \l "_2nusc19"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mzq4wv">
            <w:r w:rsidDel="00000000" w:rsidR="00000000" w:rsidRPr="00000000">
              <w:rPr>
                <w:rFonts w:ascii="Times New Roman" w:cs="Times New Roman" w:eastAsia="Times New Roman" w:hAnsi="Times New Roman"/>
                <w:b w:val="0"/>
                <w:sz w:val="20"/>
                <w:szCs w:val="20"/>
                <w:vertAlign w:val="baseline"/>
                <w:rtl w:val="0"/>
              </w:rPr>
              <w:t xml:space="preserve">“T” Vertical de Subida, Descida e Descida Lateral para Eletrocalha</w:t>
              <w:tab/>
              <w:t xml:space="preserve">35</w:t>
            </w:r>
          </w:hyperlink>
          <w:r w:rsidDel="00000000" w:rsidR="00000000" w:rsidRPr="00000000">
            <w:fldChar w:fldCharType="begin"/>
            <w:instrText xml:space="preserve"> HYPERLINK \l "_3mzq4wv"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haapch">
            <w:r w:rsidDel="00000000" w:rsidR="00000000" w:rsidRPr="00000000">
              <w:rPr>
                <w:rFonts w:ascii="Times New Roman" w:cs="Times New Roman" w:eastAsia="Times New Roman" w:hAnsi="Times New Roman"/>
                <w:b w:val="0"/>
                <w:sz w:val="20"/>
                <w:szCs w:val="20"/>
                <w:vertAlign w:val="baseline"/>
                <w:rtl w:val="0"/>
              </w:rPr>
              <w:t xml:space="preserve">Cruzeta Horizontal de 90° para Eletrocalha</w:t>
              <w:tab/>
              <w:t xml:space="preserve">35</w:t>
            </w:r>
          </w:hyperlink>
          <w:r w:rsidDel="00000000" w:rsidR="00000000" w:rsidRPr="00000000">
            <w:fldChar w:fldCharType="begin"/>
            <w:instrText xml:space="preserve"> HYPERLINK \l "_haapch"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gf8i83">
            <w:r w:rsidDel="00000000" w:rsidR="00000000" w:rsidRPr="00000000">
              <w:rPr>
                <w:rFonts w:ascii="Times New Roman" w:cs="Times New Roman" w:eastAsia="Times New Roman" w:hAnsi="Times New Roman"/>
                <w:b w:val="0"/>
                <w:sz w:val="20"/>
                <w:szCs w:val="20"/>
                <w:vertAlign w:val="baseline"/>
                <w:rtl w:val="0"/>
              </w:rPr>
              <w:t xml:space="preserve">Curva de Inversão para Eletrocalha</w:t>
              <w:tab/>
              <w:t xml:space="preserve">36</w:t>
            </w:r>
          </w:hyperlink>
          <w:r w:rsidDel="00000000" w:rsidR="00000000" w:rsidRPr="00000000">
            <w:fldChar w:fldCharType="begin"/>
            <w:instrText xml:space="preserve"> HYPERLINK \l "_1gf8i83"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fk6b3p">
            <w:r w:rsidDel="00000000" w:rsidR="00000000" w:rsidRPr="00000000">
              <w:rPr>
                <w:rFonts w:ascii="Times New Roman" w:cs="Times New Roman" w:eastAsia="Times New Roman" w:hAnsi="Times New Roman"/>
                <w:b w:val="0"/>
                <w:sz w:val="20"/>
                <w:szCs w:val="20"/>
                <w:vertAlign w:val="baseline"/>
                <w:rtl w:val="0"/>
              </w:rPr>
              <w:t xml:space="preserve">Terminal, Flange e Gotejador para Eletrocalha</w:t>
              <w:tab/>
              <w:t xml:space="preserve">36</w:t>
            </w:r>
          </w:hyperlink>
          <w:r w:rsidDel="00000000" w:rsidR="00000000" w:rsidRPr="00000000">
            <w:fldChar w:fldCharType="begin"/>
            <w:instrText xml:space="preserve"> HYPERLINK \l "_2fk6b3p"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ep43zb">
            <w:r w:rsidDel="00000000" w:rsidR="00000000" w:rsidRPr="00000000">
              <w:rPr>
                <w:rFonts w:ascii="Times New Roman" w:cs="Times New Roman" w:eastAsia="Times New Roman" w:hAnsi="Times New Roman"/>
                <w:b w:val="0"/>
                <w:sz w:val="20"/>
                <w:szCs w:val="20"/>
                <w:vertAlign w:val="baseline"/>
                <w:rtl w:val="0"/>
              </w:rPr>
              <w:t xml:space="preserve">Saída Horizontal e Vertical para Eletrocalha</w:t>
              <w:tab/>
              <w:t xml:space="preserve">36</w:t>
            </w:r>
          </w:hyperlink>
          <w:r w:rsidDel="00000000" w:rsidR="00000000" w:rsidRPr="00000000">
            <w:fldChar w:fldCharType="begin"/>
            <w:instrText xml:space="preserve"> HYPERLINK \l "_3ep43zb"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du1wux">
            <w:r w:rsidDel="00000000" w:rsidR="00000000" w:rsidRPr="00000000">
              <w:rPr>
                <w:rFonts w:ascii="Times New Roman" w:cs="Times New Roman" w:eastAsia="Times New Roman" w:hAnsi="Times New Roman"/>
                <w:b w:val="0"/>
                <w:sz w:val="20"/>
                <w:szCs w:val="20"/>
                <w:vertAlign w:val="baseline"/>
                <w:rtl w:val="0"/>
              </w:rPr>
              <w:t xml:space="preserve">Suporte Vertical para Eletrocalha</w:t>
              <w:tab/>
              <w:t xml:space="preserve">39</w:t>
            </w:r>
          </w:hyperlink>
          <w:r w:rsidDel="00000000" w:rsidR="00000000" w:rsidRPr="00000000">
            <w:fldChar w:fldCharType="begin"/>
            <w:instrText xml:space="preserve"> HYPERLINK \l "_4du1wux"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84mhaj">
            <w:r w:rsidDel="00000000" w:rsidR="00000000" w:rsidRPr="00000000">
              <w:rPr>
                <w:rFonts w:ascii="Times New Roman" w:cs="Times New Roman" w:eastAsia="Times New Roman" w:hAnsi="Times New Roman"/>
                <w:b w:val="0"/>
                <w:sz w:val="20"/>
                <w:szCs w:val="20"/>
                <w:vertAlign w:val="baseline"/>
                <w:rtl w:val="0"/>
              </w:rPr>
              <w:t xml:space="preserve">Elementos de Fixação para Eletrocalha, Caixa e Dutos</w:t>
              <w:tab/>
              <w:t xml:space="preserve">39</w:t>
            </w:r>
          </w:hyperlink>
          <w:r w:rsidDel="00000000" w:rsidR="00000000" w:rsidRPr="00000000">
            <w:fldChar w:fldCharType="begin"/>
            <w:instrText xml:space="preserve"> HYPERLINK \l "_184mhaj"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79ka65">
            <w:r w:rsidDel="00000000" w:rsidR="00000000" w:rsidRPr="00000000">
              <w:rPr>
                <w:rFonts w:ascii="Times New Roman" w:cs="Times New Roman" w:eastAsia="Times New Roman" w:hAnsi="Times New Roman"/>
                <w:b w:val="0"/>
                <w:sz w:val="20"/>
                <w:szCs w:val="20"/>
                <w:vertAlign w:val="baseline"/>
                <w:rtl w:val="0"/>
              </w:rPr>
              <w:t xml:space="preserve">Caixa de Passagem</w:t>
              <w:tab/>
              <w:t xml:space="preserve">40</w:t>
            </w:r>
          </w:hyperlink>
          <w:r w:rsidDel="00000000" w:rsidR="00000000" w:rsidRPr="00000000">
            <w:fldChar w:fldCharType="begin"/>
            <w:instrText xml:space="preserve"> HYPERLINK \l "_279ka65"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meukdy">
            <w:r w:rsidDel="00000000" w:rsidR="00000000" w:rsidRPr="00000000">
              <w:rPr>
                <w:rFonts w:ascii="Times New Roman" w:cs="Times New Roman" w:eastAsia="Times New Roman" w:hAnsi="Times New Roman"/>
                <w:b w:val="0"/>
                <w:sz w:val="20"/>
                <w:szCs w:val="20"/>
                <w:vertAlign w:val="baseline"/>
                <w:rtl w:val="0"/>
              </w:rPr>
              <w:t xml:space="preserve">Conduletes Metálicos</w:t>
              <w:tab/>
              <w:t xml:space="preserve">40</w:t>
            </w:r>
          </w:hyperlink>
          <w:r w:rsidDel="00000000" w:rsidR="00000000" w:rsidRPr="00000000">
            <w:fldChar w:fldCharType="begin"/>
            <w:instrText xml:space="preserve"> HYPERLINK \l "_meukdy"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36ei31r">
            <w:r w:rsidDel="00000000" w:rsidR="00000000" w:rsidRPr="00000000">
              <w:rPr>
                <w:rFonts w:ascii="Times New Roman" w:cs="Times New Roman" w:eastAsia="Times New Roman" w:hAnsi="Times New Roman"/>
                <w:b w:val="0"/>
                <w:sz w:val="20"/>
                <w:szCs w:val="20"/>
                <w:vertAlign w:val="baseline"/>
                <w:rtl w:val="0"/>
              </w:rPr>
              <w:t xml:space="preserve">Eletroduto Galvanizado</w:t>
              <w:tab/>
              <w:t xml:space="preserve">41</w:t>
            </w:r>
          </w:hyperlink>
          <w:r w:rsidDel="00000000" w:rsidR="00000000" w:rsidRPr="00000000">
            <w:fldChar w:fldCharType="begin"/>
            <w:instrText xml:space="preserve"> HYPERLINK \l "_36ei31r"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1ljsd9k">
            <w:r w:rsidDel="00000000" w:rsidR="00000000" w:rsidRPr="00000000">
              <w:rPr>
                <w:rFonts w:ascii="Times New Roman" w:cs="Times New Roman" w:eastAsia="Times New Roman" w:hAnsi="Times New Roman"/>
                <w:b w:val="0"/>
                <w:sz w:val="20"/>
                <w:szCs w:val="20"/>
                <w:vertAlign w:val="baseline"/>
                <w:rtl w:val="0"/>
              </w:rPr>
              <w:t xml:space="preserve">União Reta para Eletrocalha</w:t>
              <w:tab/>
              <w:t xml:space="preserve">41</w:t>
            </w:r>
          </w:hyperlink>
          <w:r w:rsidDel="00000000" w:rsidR="00000000" w:rsidRPr="00000000">
            <w:fldChar w:fldCharType="begin"/>
            <w:instrText xml:space="preserve"> HYPERLINK \l "_1ljsd9k"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45jfvxd">
            <w:r w:rsidDel="00000000" w:rsidR="00000000" w:rsidRPr="00000000">
              <w:rPr>
                <w:rFonts w:ascii="Times New Roman" w:cs="Times New Roman" w:eastAsia="Times New Roman" w:hAnsi="Times New Roman"/>
                <w:b w:val="0"/>
                <w:sz w:val="20"/>
                <w:szCs w:val="20"/>
                <w:vertAlign w:val="baseline"/>
                <w:rtl w:val="0"/>
              </w:rPr>
              <w:t xml:space="preserve">Caixas Subterrâneas</w:t>
              <w:tab/>
              <w:t xml:space="preserve">41</w:t>
            </w:r>
          </w:hyperlink>
          <w:r w:rsidDel="00000000" w:rsidR="00000000" w:rsidRPr="00000000">
            <w:fldChar w:fldCharType="begin"/>
            <w:instrText xml:space="preserve"> HYPERLINK \l "_45jfvxd"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701" w:hanging="1101"/>
            <w:contextualSpacing w:val="0"/>
            <w:rPr/>
          </w:pPr>
          <w:r w:rsidDel="00000000" w:rsidR="00000000" w:rsidRPr="00000000">
            <w:fldChar w:fldCharType="end"/>
          </w:r>
          <w:hyperlink w:anchor="_2koq656">
            <w:r w:rsidDel="00000000" w:rsidR="00000000" w:rsidRPr="00000000">
              <w:rPr>
                <w:rFonts w:ascii="Times New Roman" w:cs="Times New Roman" w:eastAsia="Times New Roman" w:hAnsi="Times New Roman"/>
                <w:b w:val="0"/>
                <w:sz w:val="20"/>
                <w:szCs w:val="20"/>
                <w:vertAlign w:val="baseline"/>
                <w:rtl w:val="0"/>
              </w:rPr>
              <w:t xml:space="preserve">Dutos para Caixas Subterrâneas</w:t>
              <w:tab/>
              <w:t xml:space="preserve">43</w:t>
            </w:r>
          </w:hyperlink>
          <w:r w:rsidDel="00000000" w:rsidR="00000000" w:rsidRPr="00000000">
            <w:fldChar w:fldCharType="begin"/>
            <w:instrText xml:space="preserve"> HYPERLINK \l "_2koq656"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zu0gcz">
            <w:r w:rsidDel="00000000" w:rsidR="00000000" w:rsidRPr="00000000">
              <w:rPr>
                <w:rFonts w:ascii="Arial" w:cs="Arial" w:eastAsia="Arial" w:hAnsi="Arial"/>
                <w:b w:val="1"/>
                <w:sz w:val="22"/>
                <w:szCs w:val="22"/>
                <w:vertAlign w:val="baseline"/>
                <w:rtl w:val="0"/>
              </w:rPr>
              <w:t xml:space="preserve"> 1.5. Relatório de encaminhamento e rotas</w:t>
              <w:tab/>
              <w:t xml:space="preserve">44</w:t>
            </w:r>
          </w:hyperlink>
          <w:r w:rsidDel="00000000" w:rsidR="00000000" w:rsidRPr="00000000">
            <w:fldChar w:fldCharType="begin"/>
            <w:instrText xml:space="preserve"> HYPERLINK \l "_zu0gcz"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3jtnz0s">
            <w:r w:rsidDel="00000000" w:rsidR="00000000" w:rsidRPr="00000000">
              <w:rPr>
                <w:rFonts w:ascii="Times New Roman" w:cs="Times New Roman" w:eastAsia="Times New Roman" w:hAnsi="Times New Roman"/>
                <w:b w:val="0"/>
                <w:sz w:val="20"/>
                <w:szCs w:val="20"/>
                <w:vertAlign w:val="baseline"/>
                <w:rtl w:val="0"/>
              </w:rPr>
              <w:t xml:space="preserve"> 1.5.1. Malha de Distribuição Principal</w:t>
              <w:tab/>
              <w:t xml:space="preserve">44</w:t>
            </w:r>
          </w:hyperlink>
          <w:r w:rsidDel="00000000" w:rsidR="00000000" w:rsidRPr="00000000">
            <w:fldChar w:fldCharType="begin"/>
            <w:instrText xml:space="preserve"> HYPERLINK \l "_3jtnz0s"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1yyy98l">
            <w:r w:rsidDel="00000000" w:rsidR="00000000" w:rsidRPr="00000000">
              <w:rPr>
                <w:rFonts w:ascii="Times New Roman" w:cs="Times New Roman" w:eastAsia="Times New Roman" w:hAnsi="Times New Roman"/>
                <w:b w:val="0"/>
                <w:sz w:val="20"/>
                <w:szCs w:val="20"/>
                <w:vertAlign w:val="baseline"/>
                <w:rtl w:val="0"/>
              </w:rPr>
              <w:t xml:space="preserve"> 1.5.2. Rotas de encaminhamento às Caixas de Passagem Subterrâneas</w:t>
              <w:tab/>
              <w:t xml:space="preserve">44</w:t>
            </w:r>
          </w:hyperlink>
          <w:r w:rsidDel="00000000" w:rsidR="00000000" w:rsidRPr="00000000">
            <w:fldChar w:fldCharType="begin"/>
            <w:instrText xml:space="preserve"> HYPERLINK \l "_1yyy98l"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4iylrwe">
            <w:r w:rsidDel="00000000" w:rsidR="00000000" w:rsidRPr="00000000">
              <w:rPr>
                <w:rFonts w:ascii="Times New Roman" w:cs="Times New Roman" w:eastAsia="Times New Roman" w:hAnsi="Times New Roman"/>
                <w:b w:val="0"/>
                <w:sz w:val="20"/>
                <w:szCs w:val="20"/>
                <w:vertAlign w:val="baseline"/>
                <w:rtl w:val="0"/>
              </w:rPr>
              <w:t xml:space="preserve"> 1.5.3. Rotas de encaminhamento aos Pontos de Telecomunicações</w:t>
              <w:tab/>
              <w:t xml:space="preserve">44</w:t>
            </w:r>
          </w:hyperlink>
          <w:r w:rsidDel="00000000" w:rsidR="00000000" w:rsidRPr="00000000">
            <w:fldChar w:fldCharType="begin"/>
            <w:instrText xml:space="preserve"> HYPERLINK \l "_4iylrwe"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1d96cc0">
            <w:r w:rsidDel="00000000" w:rsidR="00000000" w:rsidRPr="00000000">
              <w:rPr>
                <w:rFonts w:ascii="Arial" w:cs="Arial" w:eastAsia="Arial" w:hAnsi="Arial"/>
                <w:b w:val="1"/>
                <w:sz w:val="22"/>
                <w:szCs w:val="22"/>
                <w:vertAlign w:val="baseline"/>
                <w:rtl w:val="0"/>
              </w:rPr>
              <w:t xml:space="preserve"> 1.6. Legenda</w:t>
              <w:tab/>
              <w:t xml:space="preserve">45</w:t>
            </w:r>
          </w:hyperlink>
          <w:r w:rsidDel="00000000" w:rsidR="00000000" w:rsidRPr="00000000">
            <w:fldChar w:fldCharType="begin"/>
            <w:instrText xml:space="preserve"> HYPERLINK \l "_1d96cc0"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3x8tuzt">
            <w:r w:rsidDel="00000000" w:rsidR="00000000" w:rsidRPr="00000000">
              <w:rPr>
                <w:rFonts w:ascii="Times New Roman" w:cs="Times New Roman" w:eastAsia="Times New Roman" w:hAnsi="Times New Roman"/>
                <w:b w:val="0"/>
                <w:sz w:val="20"/>
                <w:szCs w:val="20"/>
                <w:vertAlign w:val="baseline"/>
                <w:rtl w:val="0"/>
              </w:rPr>
              <w:t xml:space="preserve"> 1.6.1. Simbologia</w:t>
              <w:tab/>
              <w:t xml:space="preserve">45</w:t>
            </w:r>
          </w:hyperlink>
          <w:r w:rsidDel="00000000" w:rsidR="00000000" w:rsidRPr="00000000">
            <w:fldChar w:fldCharType="begin"/>
            <w:instrText xml:space="preserve"> HYPERLINK \l "_3x8tuzt"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0" w:line="240" w:lineRule="auto"/>
            <w:ind w:left="1276" w:hanging="876"/>
            <w:contextualSpacing w:val="0"/>
            <w:rPr/>
          </w:pPr>
          <w:r w:rsidDel="00000000" w:rsidR="00000000" w:rsidRPr="00000000">
            <w:fldChar w:fldCharType="end"/>
          </w:r>
          <w:hyperlink w:anchor="_2ce457m">
            <w:r w:rsidDel="00000000" w:rsidR="00000000" w:rsidRPr="00000000">
              <w:rPr>
                <w:rFonts w:ascii="Times New Roman" w:cs="Times New Roman" w:eastAsia="Times New Roman" w:hAnsi="Times New Roman"/>
                <w:b w:val="0"/>
                <w:sz w:val="20"/>
                <w:szCs w:val="20"/>
                <w:vertAlign w:val="baseline"/>
                <w:rtl w:val="0"/>
              </w:rPr>
              <w:t xml:space="preserve"> 1.6.2. Terminologia</w:t>
              <w:tab/>
              <w:t xml:space="preserve">45</w:t>
            </w:r>
          </w:hyperlink>
          <w:r w:rsidDel="00000000" w:rsidR="00000000" w:rsidRPr="00000000">
            <w:fldChar w:fldCharType="begin"/>
            <w:instrText xml:space="preserve"> HYPERLINK \l "_2ce457m"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rjefff">
            <w:r w:rsidDel="00000000" w:rsidR="00000000" w:rsidRPr="00000000">
              <w:rPr>
                <w:rFonts w:ascii="Arial" w:cs="Arial" w:eastAsia="Arial" w:hAnsi="Arial"/>
                <w:b w:val="1"/>
                <w:sz w:val="22"/>
                <w:szCs w:val="22"/>
                <w:vertAlign w:val="baseline"/>
                <w:rtl w:val="0"/>
              </w:rPr>
              <w:t xml:space="preserve">2. FIBRAS ÓPTICAS</w:t>
              <w:tab/>
              <w:t xml:space="preserve">46</w:t>
            </w:r>
          </w:hyperlink>
          <w:r w:rsidDel="00000000" w:rsidR="00000000" w:rsidRPr="00000000">
            <w:fldChar w:fldCharType="begin"/>
            <w:instrText xml:space="preserve"> HYPERLINK \l "_rjefff" </w:instrText>
            <w:fldChar w:fldCharType="separate"/>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hyperlink w:anchor="_4anzqyu">
            <w:r w:rsidDel="00000000" w:rsidR="00000000" w:rsidRPr="00000000">
              <w:rPr>
                <w:rFonts w:ascii="Arial" w:cs="Arial" w:eastAsia="Arial" w:hAnsi="Arial"/>
                <w:b w:val="1"/>
                <w:sz w:val="22"/>
                <w:szCs w:val="22"/>
                <w:vertAlign w:val="baseline"/>
                <w:rtl w:val="0"/>
              </w:rPr>
              <w:t xml:space="preserve"> 2.1. Identificação do Cabeamento de Fibras</w:t>
              <w:tab/>
              <w:t xml:space="preserve">46</w:t>
            </w:r>
          </w:hyperlink>
          <w:r w:rsidDel="00000000" w:rsidR="00000000" w:rsidRPr="00000000">
            <w:fldChar w:fldCharType="begin"/>
            <w:instrText xml:space="preserve"> HYPERLINK \l "_4anzqyu" </w:instrText>
            <w:fldChar w:fldCharType="separate"/>
          </w:r>
          <w:r w:rsidDel="00000000" w:rsidR="00000000" w:rsidRPr="00000000">
            <w:rPr>
              <w:rtl w:val="0"/>
            </w:rPr>
          </w:r>
        </w: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200" w:before="0" w:line="276" w:lineRule="auto"/>
            <w:ind w:left="0" w:right="0" w:firstLine="0"/>
            <w:contextualSpacing w:val="0"/>
            <w:jc w:val="left"/>
            <w:rPr>
              <w:rFonts w:ascii="Arial" w:cs="Arial" w:eastAsia="Arial" w:hAnsi="Arial"/>
              <w:b w:val="1"/>
              <w:sz w:val="22"/>
              <w:szCs w:val="22"/>
              <w:vertAlign w:val="baseline"/>
            </w:rPr>
          </w:pPr>
          <w:r w:rsidDel="00000000" w:rsidR="00000000" w:rsidRPr="00000000">
            <w:fldChar w:fldCharType="end"/>
          </w:r>
          <w:r w:rsidDel="00000000" w:rsidR="00000000" w:rsidRPr="00000000">
            <w:fldChar w:fldCharType="begin"/>
            <w:instrText xml:space="preserve"> HYPERLINK \l "_2pta16n" </w:instrText>
            <w:fldChar w:fldCharType="separate"/>
          </w:r>
          <w:r w:rsidDel="00000000" w:rsidR="00000000" w:rsidRPr="00000000">
            <w:rPr>
              <w:rFonts w:ascii="Arial" w:cs="Arial" w:eastAsia="Arial" w:hAnsi="Arial"/>
              <w:b w:val="1"/>
              <w:sz w:val="22"/>
              <w:szCs w:val="22"/>
              <w:vertAlign w:val="baseline"/>
              <w:rtl w:val="0"/>
            </w:rPr>
            <w:t xml:space="preserve">3. PLANTAS / DESENHOS</w:t>
            <w:tab/>
            <w:t xml:space="preserve">46</w:t>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right" w:pos="9070"/>
            </w:tabs>
            <w:spacing w:after="0" w:before="120" w:line="360" w:lineRule="auto"/>
            <w:ind w:left="0" w:firstLine="0"/>
            <w:contextualSpacing w:val="0"/>
            <w:rPr/>
          </w:pPr>
          <w:r w:rsidDel="00000000" w:rsidR="00000000" w:rsidRPr="00000000">
            <w:fldChar w:fldCharType="end"/>
          </w:r>
          <w:r w:rsidDel="00000000" w:rsidR="00000000" w:rsidRPr="00000000">
            <w:fldChar w:fldCharType="end"/>
          </w:r>
          <w:r w:rsidDel="00000000" w:rsidR="00000000" w:rsidRPr="00000000">
            <w:fldChar w:fldCharType="begin"/>
            <w:instrText xml:space="preserve"> HYPERLINK "about:blank" </w:instrText>
            <w:fldChar w:fldCharType="separate"/>
          </w:r>
          <w:r w:rsidDel="00000000" w:rsidR="00000000" w:rsidRPr="00000000">
            <w:rPr>
              <w:rtl w:val="0"/>
            </w:rPr>
          </w:r>
        </w:p>
      </w:sdtContent>
    </w:sdt>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numPr>
          <w:ilvl w:val="0"/>
          <w:numId w:val="13"/>
        </w:numPr>
        <w:pBdr>
          <w:top w:space="0" w:sz="0" w:val="nil"/>
          <w:left w:space="0" w:sz="0" w:val="nil"/>
          <w:bottom w:space="0" w:sz="0" w:val="nil"/>
          <w:right w:space="0" w:sz="0" w:val="nil"/>
          <w:between w:space="0" w:sz="0" w:val="nil"/>
        </w:pBdr>
        <w:shd w:fill="auto" w:val="clear"/>
        <w:tabs>
          <w:tab w:val="right" w:pos="9070"/>
        </w:tabs>
        <w:spacing w:after="0" w:before="0" w:line="480" w:lineRule="auto"/>
        <w:ind w:left="360" w:hanging="360"/>
        <w:contextualSpacing w:val="0"/>
        <w:jc w:val="both"/>
        <w:rPr/>
      </w:pPr>
      <w:bookmarkStart w:colFirst="0" w:colLast="0" w:name="_gjdgxs" w:id="0"/>
      <w:bookmarkEnd w:id="0"/>
      <w:r w:rsidDel="00000000" w:rsidR="00000000" w:rsidRPr="00000000">
        <w:fldChar w:fldCharType="end"/>
      </w:r>
      <w:r w:rsidDel="00000000" w:rsidR="00000000" w:rsidRPr="00000000">
        <w:rPr>
          <w:rFonts w:ascii="Arial" w:cs="Arial" w:eastAsia="Arial" w:hAnsi="Arial"/>
          <w:b w:val="1"/>
          <w:sz w:val="24"/>
          <w:szCs w:val="24"/>
          <w:vertAlign w:val="baseline"/>
          <w:rtl w:val="0"/>
        </w:rPr>
        <w:t xml:space="preserve">INTRODUÇÃO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bookmarkStart w:colFirst="0" w:colLast="0" w:name="_30j0zll" w:id="1"/>
      <w:bookmarkEnd w:id="1"/>
      <w:r w:rsidDel="00000000" w:rsidR="00000000" w:rsidRPr="00000000">
        <w:rPr>
          <w:rFonts w:ascii="Arial" w:cs="Arial" w:eastAsia="Arial" w:hAnsi="Arial"/>
          <w:b w:val="1"/>
          <w:sz w:val="24"/>
          <w:szCs w:val="24"/>
          <w:vertAlign w:val="baseline"/>
          <w:rtl w:val="0"/>
        </w:rPr>
        <w:t xml:space="preserve">1.1. Objetivo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Este documento tem como objetivo definir os padrões mínimos para a Rede Local e Campus da Universidade dos Vales do Jequitinhonha e Mucuri – UFVJM em todos as edificações que terão recursos computacionais instalados (estação de trabalho, microcomputadores, impressoras, telefonia VOIP, CFTV, rádios para redes wireless, sistema de aquisição de dados, servidores etc.). Este documento também deverá ser utilizado caso a edificação não seja propriamente da UFVJM como por exemplo prédios construídos com recursos da FINEP.</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Este documento foi redigido com a intenção de servir como referência durante a implantação das redes locais administrativas e acadêmicas. A motivação para o desenvolvimento deste documento é o PDI que solicita em sua Metodologia de Elaboração a obtenção de dados e expectativas de expansão de Infraestrutura de TI.</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Para garantir atualizações futuras deste documento, ele terá o nome Norma DTI/DT 1.01. Com isso novas versões deverão ser distribuídas pois as normas se alteram com o tempo.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Os objetivos principais para elaboração deste documento são: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1fob9te" w:id="2"/>
      <w:bookmarkEnd w:id="2"/>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A disponibilidade de alta performance no acesso a dados em 1 Gigabps na UFVJM;</w:t>
      </w:r>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Todas as Áreas de Trabalho (WA) terão um mínimo de requisitos necessários para funcionarem (pontos de dados e telefonia) podendo ser utilizados conforme melhor atendimento do usuário;</w:t>
      </w:r>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Utilização de recursos de última geração para instalação e execução do projeto;</w:t>
      </w:r>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Infraestrutura com capacidade de crescimento de 50% nos próximos cinco anos;</w:t>
      </w:r>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Atender a comunidade acadêmica dentro das normas técnicas utilizando-se de criatividade e bom senso;</w:t>
      </w:r>
      <w:r w:rsidDel="00000000" w:rsidR="00000000" w:rsidRPr="00000000">
        <w:rPr>
          <w:rtl w:val="0"/>
        </w:rPr>
      </w:r>
    </w:p>
    <w:p w:rsidR="00000000" w:rsidDel="00000000" w:rsidP="00000000" w:rsidRDefault="00000000" w:rsidRPr="00000000">
      <w:pPr>
        <w:numPr>
          <w:ilvl w:val="0"/>
          <w:numId w:val="1"/>
        </w:numPr>
        <w:pBdr>
          <w:top w:space="0" w:sz="0" w:val="nil"/>
          <w:left w:space="0" w:sz="0" w:val="nil"/>
          <w:bottom w:space="0" w:sz="0" w:val="nil"/>
          <w:right w:space="0" w:sz="0" w:val="nil"/>
          <w:between w:space="0" w:sz="0" w:val="nil"/>
        </w:pBdr>
        <w:shd w:fill="auto" w:val="clear"/>
        <w:spacing w:line="360" w:lineRule="auto"/>
        <w:ind w:left="714" w:hanging="357"/>
        <w:contextualSpacing w:val="0"/>
        <w:jc w:val="both"/>
        <w:rPr/>
      </w:pPr>
      <w:r w:rsidDel="00000000" w:rsidR="00000000" w:rsidRPr="00000000">
        <w:rPr>
          <w:rFonts w:ascii="Arial" w:cs="Arial" w:eastAsia="Arial" w:hAnsi="Arial"/>
          <w:sz w:val="22"/>
          <w:szCs w:val="22"/>
          <w:vertAlign w:val="baseline"/>
          <w:rtl w:val="0"/>
        </w:rPr>
        <w:t xml:space="preserve">Manter relação custo x benefício dos sistemas UTP, com facilidade de instalação e operação.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3znysh7" w:id="3"/>
      <w:bookmarkEnd w:id="3"/>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1.2. Apresentação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2et92p0" w:id="4"/>
      <w:bookmarkEnd w:id="4"/>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1.2.1. Situação Atual</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Fonts w:ascii="Arial" w:cs="Arial" w:eastAsia="Arial" w:hAnsi="Arial"/>
          <w:b w:val="0"/>
          <w:sz w:val="22"/>
          <w:szCs w:val="22"/>
          <w:vertAlign w:val="baseline"/>
          <w:rtl w:val="0"/>
        </w:rPr>
        <w:t xml:space="preserve">Do ponto de vista estrutural, a UFVJM possui 4 Campi e vários prédios que atendem a comunidade acadêmica, além de edifícios que dão suporte administrativo. Os prédios são de até três pavimentos sendo construídos de alvenaria. Uma infraestrutura de cabeamento já foi construída em vários edifícios e a padronização desta estrutura é necessária.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8"/>
        <w:contextualSpacing w:val="0"/>
        <w:jc w:val="both"/>
        <w:rPr/>
      </w:pPr>
      <w:bookmarkStart w:colFirst="0" w:colLast="0" w:name="_tyjcwt" w:id="5"/>
      <w:bookmarkEnd w:id="5"/>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1.2.2. Requisitos do Documento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Este documento deverá conter todos os elementos de uma Rede LAN, CAN e uma solução de Cabeamento Estruturado, determinando os componentes requeridos para os subsistemas, tais como: Cabeamento Horizontal, Backbone de Campus, Backbone de Edifício, Área de Trabalho (WA); Sala de Telecomunicação (TR); Sala de Equipamento (ER) e Infraestrutura de Entrada (EF). </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3dy6vkm" w:id="6"/>
      <w:bookmarkEnd w:id="6"/>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1.2.3. Especificações Gerais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Os requisitos considerados no desenvolvimento dos elementos de uma Rede CAN e  do sistema de cabeamento são aqueles estabelecidos pelas norma NBR 14565 da Associação Brasileira de Normas Técnicas (ABNT) e pelas seguintes normas da Associação Industrial de Telecomunicações (TIA) e Associação de Indústrias Eletrônicas (EIA): TIA/EIA 568-C.0, TIA/EIA 568-C.1, TIA/EIA 568-C.2, TIA/EIA 568-C.3, TIA/EIA 568-C.4, TIA/EIA 569, TIA/EIA 606, TIA/EIA 607, TIA/EIA 758, TIA/EIA 862, TIA/EIA 1005, TIA/EIA 1179, TIA/EIA 4966, TIA/EIA 942 e TIA/EIA 570. Em caso de duvidas, ou informações adicionais poderá ser consultado o site </w:t>
      </w:r>
      <w:hyperlink r:id="rId6">
        <w:r w:rsidDel="00000000" w:rsidR="00000000" w:rsidRPr="00000000">
          <w:rPr>
            <w:rFonts w:ascii="Arial" w:cs="Arial" w:eastAsia="Arial" w:hAnsi="Arial"/>
            <w:b w:val="0"/>
            <w:color w:val="333333"/>
            <w:sz w:val="22"/>
            <w:szCs w:val="22"/>
            <w:u w:val="single"/>
            <w:vertAlign w:val="baseline"/>
            <w:rtl w:val="0"/>
          </w:rPr>
          <w:t xml:space="preserve">www.abnt.org.br</w:t>
        </w:r>
      </w:hyperlink>
      <w:r w:rsidDel="00000000" w:rsidR="00000000" w:rsidRPr="00000000">
        <w:rPr>
          <w:rFonts w:ascii="Arial" w:cs="Arial" w:eastAsia="Arial" w:hAnsi="Arial"/>
          <w:b w:val="0"/>
          <w:color w:val="000000"/>
          <w:sz w:val="20"/>
          <w:szCs w:val="20"/>
          <w:vertAlign w:val="baseline"/>
          <w:rtl w:val="0"/>
        </w:rPr>
        <w:t xml:space="preserve"> , </w:t>
      </w:r>
      <w:hyperlink r:id="rId7">
        <w:r w:rsidDel="00000000" w:rsidR="00000000" w:rsidRPr="00000000">
          <w:rPr>
            <w:rFonts w:ascii="Arial" w:cs="Arial" w:eastAsia="Arial" w:hAnsi="Arial"/>
            <w:b w:val="0"/>
            <w:color w:val="333333"/>
            <w:sz w:val="22"/>
            <w:szCs w:val="22"/>
            <w:u w:val="single"/>
            <w:vertAlign w:val="baseline"/>
            <w:rtl w:val="0"/>
          </w:rPr>
          <w:t xml:space="preserve">www.tiaonline.org</w:t>
        </w:r>
      </w:hyperlink>
      <w:r w:rsidDel="00000000" w:rsidR="00000000" w:rsidRPr="00000000">
        <w:rPr>
          <w:rFonts w:ascii="Arial" w:cs="Arial" w:eastAsia="Arial" w:hAnsi="Arial"/>
          <w:b w:val="0"/>
          <w:color w:val="000000"/>
          <w:sz w:val="20"/>
          <w:szCs w:val="20"/>
          <w:vertAlign w:val="baseline"/>
          <w:rtl w:val="0"/>
        </w:rPr>
        <w:t xml:space="preserve">, </w:t>
      </w:r>
      <w:hyperlink r:id="rId8">
        <w:r w:rsidDel="00000000" w:rsidR="00000000" w:rsidRPr="00000000">
          <w:rPr>
            <w:rFonts w:ascii="Arial" w:cs="Arial" w:eastAsia="Arial" w:hAnsi="Arial"/>
            <w:b w:val="0"/>
            <w:color w:val="333333"/>
            <w:sz w:val="22"/>
            <w:szCs w:val="22"/>
            <w:u w:val="single"/>
            <w:vertAlign w:val="baseline"/>
            <w:rtl w:val="0"/>
          </w:rPr>
          <w:t xml:space="preserve">www.eia.org</w:t>
        </w:r>
      </w:hyperlink>
      <w:r w:rsidDel="00000000" w:rsidR="00000000" w:rsidRPr="00000000">
        <w:rPr>
          <w:rFonts w:ascii="Arial" w:cs="Arial" w:eastAsia="Arial" w:hAnsi="Arial"/>
          <w:b w:val="0"/>
          <w:color w:val="000000"/>
          <w:sz w:val="20"/>
          <w:szCs w:val="20"/>
          <w:vertAlign w:val="baseline"/>
          <w:rtl w:val="0"/>
        </w:rPr>
        <w:t xml:space="preserve"> .</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bookmarkStart w:colFirst="0" w:colLast="0" w:name="_1t3h5sf" w:id="7"/>
      <w:bookmarkEnd w:id="7"/>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bookmarkStart w:colFirst="0" w:colLast="0" w:name="_4d34og8" w:id="8"/>
      <w:bookmarkEnd w:id="8"/>
      <w:r w:rsidDel="00000000" w:rsidR="00000000" w:rsidRPr="00000000">
        <w:rPr>
          <w:rFonts w:ascii="Arial" w:cs="Arial" w:eastAsia="Arial" w:hAnsi="Arial"/>
          <w:b w:val="1"/>
          <w:sz w:val="24"/>
          <w:szCs w:val="24"/>
          <w:vertAlign w:val="baseline"/>
          <w:rtl w:val="0"/>
        </w:rPr>
        <w:t xml:space="preserve">1.2.4. Conceituação Técnica</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Rede Local (LAN)</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Times New Roman" w:cs="Times New Roman" w:eastAsia="Times New Roman" w:hAnsi="Times New Roman"/>
          <w:b w:val="0"/>
          <w:sz w:val="24"/>
          <w:szCs w:val="24"/>
          <w:vertAlign w:val="baseline"/>
          <w:rtl w:val="0"/>
        </w:rPr>
        <w:tab/>
      </w:r>
      <w:r w:rsidDel="00000000" w:rsidR="00000000" w:rsidRPr="00000000">
        <w:rPr>
          <w:rFonts w:ascii="Arial" w:cs="Arial" w:eastAsia="Arial" w:hAnsi="Arial"/>
          <w:b w:val="0"/>
          <w:sz w:val="22"/>
          <w:szCs w:val="22"/>
          <w:vertAlign w:val="baseline"/>
          <w:rtl w:val="0"/>
        </w:rPr>
        <w:t xml:space="preserve">Uma rede local, também denominada LAN (Local Area Network) é definida como uma rede de dados em região não maior que 1 Km (um quilômetro). As redes locais são divididas em dois componentes: o passivo e o ativo. Os componentes passivos são todos os materiais e equipamentos responsáveis pelo transporte dos dados da área de trabalho até o comutador. Os materiais e equipamentos passivos são os elementos físicos e é composto pelos cabos, tomadas, acessórios de cabeamento e encaminhamento que pode ser tubos, calhas, canaletas, etc. Os componentes ativos são equipamentos eletrônicos que transmitem os dados entre as estações, através de sua sub-rede ou para o Backbone da UFVJM. Os ativos utilizam de tecnologias de rede capazes de dar prioridade, marcar pacotes, estabelecer rotas, segmentar redes, enfim, dependendo da topologia e tecnologia envolvida, entregar e solicitar dados no menor tempo e com a melhor eficiência possível.</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2s8eyo1" w:id="9"/>
      <w:bookmarkEnd w:id="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Rede Campus (CAN)</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Times New Roman" w:cs="Times New Roman" w:eastAsia="Times New Roman" w:hAnsi="Times New Roman"/>
          <w:b w:val="0"/>
          <w:sz w:val="24"/>
          <w:szCs w:val="24"/>
          <w:vertAlign w:val="baseline"/>
          <w:rtl w:val="0"/>
        </w:rPr>
        <w:tab/>
      </w:r>
      <w:r w:rsidDel="00000000" w:rsidR="00000000" w:rsidRPr="00000000">
        <w:rPr>
          <w:rFonts w:ascii="Arial" w:cs="Arial" w:eastAsia="Arial" w:hAnsi="Arial"/>
          <w:b w:val="0"/>
          <w:sz w:val="22"/>
          <w:szCs w:val="22"/>
          <w:vertAlign w:val="baseline"/>
          <w:rtl w:val="0"/>
        </w:rPr>
        <w:t xml:space="preserve">Uma rede Campus, também denominada CAN (Campus Area Network) é definida  como uma rede de dados que abrange uma área mais ampla, onde pode-se conter várias edificações dentro de um espaço contínuo ligados em rede.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17dp8vu" w:id="10"/>
      <w:bookmarkEnd w:id="10"/>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Sistema de Cabeamento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Um Sistema de Cabeamento Estruturado pode ser visualizado como um conjunto de 07 (sete) subsistemas, ou seja: Backbone de Campus, Backbone de Edifício, Cabeamento Horizontal, Área de Trabalho (WA); Sala de Telecomunicação (TR); Sala de Equipamento (ER) e Infraestrutura de Entrada (EF). A figura a seguir, mostra de forma esquemática os subsistemas.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698500</wp:posOffset>
            </wp:positionH>
            <wp:positionV relativeFrom="paragraph">
              <wp:posOffset>145415</wp:posOffset>
            </wp:positionV>
            <wp:extent cx="4799965" cy="3103245"/>
            <wp:effectExtent b="0" l="0" r="0" t="0"/>
            <wp:wrapTopAndBottom distB="0" distT="0"/>
            <wp:docPr id="19" name="image52.png"/>
            <a:graphic>
              <a:graphicData uri="http://schemas.openxmlformats.org/drawingml/2006/picture">
                <pic:pic>
                  <pic:nvPicPr>
                    <pic:cNvPr id="0" name="image52.png"/>
                    <pic:cNvPicPr preferRelativeResize="0"/>
                  </pic:nvPicPr>
                  <pic:blipFill>
                    <a:blip r:embed="rId9"/>
                    <a:srcRect b="0" l="0" r="0" t="0"/>
                    <a:stretch>
                      <a:fillRect/>
                    </a:stretch>
                  </pic:blipFill>
                  <pic:spPr>
                    <a:xfrm>
                      <a:off x="0" y="0"/>
                      <a:ext cx="4799965" cy="3103245"/>
                    </a:xfrm>
                    <a:prstGeom prst="rect"/>
                    <a:ln/>
                  </pic:spPr>
                </pic:pic>
              </a:graphicData>
            </a:graphic>
          </wp:anchor>
        </w:drawing>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1560"/>
        </w:tabs>
        <w:ind w:left="0" w:firstLine="0"/>
        <w:contextualSpacing w:val="0"/>
        <w:jc w:val="center"/>
        <w:rPr/>
      </w:pPr>
      <w:bookmarkStart w:colFirst="0" w:colLast="0" w:name="_3rdcrjn" w:id="11"/>
      <w:bookmarkEnd w:id="11"/>
      <w:r w:rsidDel="00000000" w:rsidR="00000000" w:rsidRPr="00000000">
        <w:rPr>
          <w:vertAlign w:val="baseline"/>
          <w:rtl w:val="0"/>
        </w:rPr>
        <w:t xml:space="preserve">Figura 1 – Subsistemas de Cabeamento Estruturado</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de Backbone de Campus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z w:val="22"/>
          <w:szCs w:val="22"/>
          <w:vertAlign w:val="baseline"/>
          <w:rtl w:val="0"/>
        </w:rPr>
        <w:tab/>
        <w:t xml:space="preserve">Este subsistema, que apresenta uma topologia em estrela, se estende do distribuidor de campus até os distribuidores de edifício. Este subsistema é formado por hardware de conexão dedicado ao cabeamento de backbone de campus, os cabos, qualquer componente de cabeamento dentro da infraestrutura de entrada como jumpers e patch cords.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O subsistema de Backbone de Campus será constituído por um dos seguintes meios de transmissão: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de fibra óptica com no mínimo 12 fibras multimodo 50/125 micrômetros, em conformidade com o padrão ANSI/TIA 568-C.3;</w:t>
      </w:r>
      <w:r w:rsidDel="00000000" w:rsidR="00000000" w:rsidRPr="00000000">
        <w:rPr>
          <w:rtl w:val="0"/>
        </w:rPr>
      </w:r>
    </w:p>
    <w:p w:rsidR="00000000" w:rsidDel="00000000" w:rsidP="00000000" w:rsidRDefault="00000000" w:rsidRPr="00000000">
      <w:pPr>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de fibra óptica com no mínimo 12 fibras monomodo 9/125 micrômetros, em conformidade com o padrão ANSI/TIA 568-C.3;</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Como padrão mínimo aceitável deve-se prever, na interligação dos edifícios, a utilização de dois cabos para cada tipo de meio físico utilizado, devendo ser estudada durante o projeto a viabilidade técnica e financeira de um desse cabos passar através de um trajeto alternativo.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 distância máxima do backbone de campus depende do meio de transmissão escolhido e dos comprimentos totais empregados no sistema. Os valores a seguir são adotados para preservar os investimentos e garantir desempenho eficiente: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sz w:val="22"/>
          <w:szCs w:val="22"/>
          <w:rtl w:val="0"/>
        </w:rPr>
        <w:t xml:space="preserve">Fibra óptica multimodo:</w:t>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72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720" w:firstLine="0"/>
        <w:contextualSpacing w:val="0"/>
        <w:jc w:val="both"/>
        <w:rPr/>
      </w:pPr>
      <w:r w:rsidDel="00000000" w:rsidR="00000000" w:rsidRPr="00000000">
        <w:rPr>
          <w:rFonts w:ascii="Arial" w:cs="Arial" w:eastAsia="Arial" w:hAnsi="Arial"/>
          <w:sz w:val="22"/>
          <w:szCs w:val="22"/>
        </w:rPr>
        <w:drawing>
          <wp:inline distB="114300" distT="114300" distL="114300" distR="114300">
            <wp:extent cx="4857750" cy="2781300"/>
            <wp:effectExtent b="0" l="0" r="0" t="0"/>
            <wp:docPr descr="multimodeImg.jpg" id="9" name="image24.jpg"/>
            <a:graphic>
              <a:graphicData uri="http://schemas.openxmlformats.org/drawingml/2006/picture">
                <pic:pic>
                  <pic:nvPicPr>
                    <pic:cNvPr descr="multimodeImg.jpg" id="0" name="image24.jpg"/>
                    <pic:cNvPicPr preferRelativeResize="0"/>
                  </pic:nvPicPr>
                  <pic:blipFill>
                    <a:blip r:embed="rId10"/>
                    <a:srcRect b="0" l="0" r="0" t="0"/>
                    <a:stretch>
                      <a:fillRect/>
                    </a:stretch>
                  </pic:blipFill>
                  <pic:spPr>
                    <a:xfrm>
                      <a:off x="0" y="0"/>
                      <a:ext cx="4857750" cy="2781300"/>
                    </a:xfrm>
                    <a:prstGeom prst="rect"/>
                    <a:ln/>
                  </pic:spPr>
                </pic:pic>
              </a:graphicData>
            </a:graphic>
          </wp:inline>
        </w:drawing>
      </w:r>
      <w:r w:rsidDel="00000000" w:rsidR="00000000" w:rsidRPr="00000000">
        <w:rPr>
          <w:rtl w:val="0"/>
        </w:rPr>
      </w:r>
    </w:p>
    <w:p w:rsidR="00000000" w:rsidDel="00000000" w:rsidP="00000000" w:rsidRDefault="00000000" w:rsidRPr="00000000">
      <w:pPr>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Fibra óptica monomodo 9/125 micrômetros distância máxima de 2.000 metros.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Onde o distribuidor de edifício não existe, o subsistema de backbone de campus estende-se desde o distribuidor de campus até o distribuidor de piso. É possível para o backbone de campus oferecer conexão direta entre distribuidores de edifícios. Quando utilizada, esta conexão deve estar em conformidade com o requerido pela topologia hierárquica básica.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bookmarkStart w:colFirst="0" w:colLast="0" w:name="_26in1rg" w:id="12"/>
      <w:bookmarkEnd w:id="12"/>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de Backbone de Edifício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Este subsistema, que apresenta uma topologia em estrela, se estende do distribuidor de edifício até os distribuidores de piso. Este subsistema é formado por hardware de conexão no qual os cabos do backbone de edifício são terminados (distribuidores de piso e de edifício)</w:t>
      </w:r>
      <w:r w:rsidDel="00000000" w:rsidR="00000000" w:rsidRPr="00000000">
        <w:rPr>
          <w:rFonts w:ascii="Arial" w:cs="Arial" w:eastAsia="Arial" w:hAnsi="Arial"/>
          <w:b w:val="0"/>
          <w:i w:val="1"/>
          <w:smallCaps w:val="0"/>
          <w:sz w:val="22"/>
          <w:szCs w:val="22"/>
          <w:vertAlign w:val="baseline"/>
          <w:rtl w:val="0"/>
        </w:rPr>
        <w:t xml:space="preserve">, os cabos, qualquer componente de cabeamento dentro da infraestrutura de backbone de edifício como jumpers e patch cords.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O subsistema de Backbone de Edifício será constituído por um dos seguintes meios de transmissão: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35"/>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de fibra óptica com no mínimo 4 fibras multimodo 50/125 micrômetros, em conformidade com o padrão ANSI/TIA 568-C.3;</w:t>
      </w:r>
      <w:r w:rsidDel="00000000" w:rsidR="00000000" w:rsidRPr="00000000">
        <w:rPr>
          <w:rtl w:val="0"/>
        </w:rPr>
      </w:r>
    </w:p>
    <w:p w:rsidR="00000000" w:rsidDel="00000000" w:rsidP="00000000" w:rsidRDefault="00000000" w:rsidRPr="00000000">
      <w:pPr>
        <w:widowControl w:val="1"/>
        <w:numPr>
          <w:ilvl w:val="0"/>
          <w:numId w:val="35"/>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de fibra óptica com no mínimo 4 fibras monomodo 9/125 micrômetros, em conformidade com o padrão ANSI/TIA 568-C.3;</w:t>
      </w:r>
      <w:r w:rsidDel="00000000" w:rsidR="00000000" w:rsidRPr="00000000">
        <w:rPr>
          <w:rtl w:val="0"/>
        </w:rPr>
      </w:r>
    </w:p>
    <w:p w:rsidR="00000000" w:rsidDel="00000000" w:rsidP="00000000" w:rsidRDefault="00000000" w:rsidRPr="00000000">
      <w:pPr>
        <w:widowControl w:val="1"/>
        <w:numPr>
          <w:ilvl w:val="0"/>
          <w:numId w:val="35"/>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UTP (Unshielded Twisted Pair) – cabo constituído por fios metálicos trançados aos pares, comumente chamado de “cabo de pares trançados”, com 4 pares de fios bitola 23 AWG e impedância de 100 ohms em conformidade com o padrão ANSI/TIA/EIA 568C.2 e ISO/IEC11801, categoria 6.</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Como padrão mínimo aceitável deve-se prever, na interligação dos pisos, a utilização de dois cabos para cada tipo de meio físico utilizado, devendo ser estudada durante o projeto a viabilidade técnica e financeira de um desse cabos passar através de um trajeto alternativo.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 distância máxima do backbone de edifício depende do meio de transmissão escolhido e dos comprimentos totais empregados no sistema. Os valores a seguir são adotados para preservar os investimentos e garantir desempenho eficiente: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numPr>
          <w:ilvl w:val="0"/>
          <w:numId w:val="3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Fibra óptica multimodo 50/125 micrômetros – distância máxima de 550 metros para fibras MM50/OM4; distância máxima de 300 metros para fibras MM50/OM3; distância máxima de 82 metros para fibras MM50/OM2 e distância máxima de 32 metros para fibras MM50/OM1, todas em transmissões de 10 Gbps;</w:t>
      </w:r>
      <w:r w:rsidDel="00000000" w:rsidR="00000000" w:rsidRPr="00000000">
        <w:rPr>
          <w:rtl w:val="0"/>
        </w:rPr>
      </w:r>
    </w:p>
    <w:p w:rsidR="00000000" w:rsidDel="00000000" w:rsidP="00000000" w:rsidRDefault="00000000" w:rsidRPr="00000000">
      <w:pPr>
        <w:widowControl w:val="1"/>
        <w:numPr>
          <w:ilvl w:val="0"/>
          <w:numId w:val="3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Fibra óptica multimodo 50/125 micrômetros – distância máxima de 1000 metros para fibras MM50/OM4; distância máxima de 800 metros para fibras MM50/OM3; distância máxima de 550 metros para fibras MM50/OM2 e distância máxima de 275 metros para fibras MM50/OM1, todas em transmissões de 1 Gbps;</w:t>
      </w:r>
      <w:r w:rsidDel="00000000" w:rsidR="00000000" w:rsidRPr="00000000">
        <w:rPr>
          <w:rtl w:val="0"/>
        </w:rPr>
      </w:r>
    </w:p>
    <w:p w:rsidR="00000000" w:rsidDel="00000000" w:rsidP="00000000" w:rsidRDefault="00000000" w:rsidRPr="00000000">
      <w:pPr>
        <w:widowControl w:val="1"/>
        <w:numPr>
          <w:ilvl w:val="0"/>
          <w:numId w:val="3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Fibra óptica monomodo 9/125 micrômetros – distância máxima de 2.000 metros;</w:t>
      </w:r>
      <w:r w:rsidDel="00000000" w:rsidR="00000000" w:rsidRPr="00000000">
        <w:rPr>
          <w:rtl w:val="0"/>
        </w:rPr>
      </w:r>
    </w:p>
    <w:p w:rsidR="00000000" w:rsidDel="00000000" w:rsidP="00000000" w:rsidRDefault="00000000" w:rsidRPr="00000000">
      <w:pPr>
        <w:widowControl w:val="1"/>
        <w:numPr>
          <w:ilvl w:val="0"/>
          <w:numId w:val="37"/>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UTP (Unshielded Twisted Pair) categoria 6, distância máxima de 90 metros.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É possível para o cabeamento de backbone de edifício oferecer conexão direta entre distribuidores de piso. Quando utilizada, esta conexão deve estar em conformidade com o requerido pela topologia hierárquica básica.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1560"/>
        </w:tabs>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1560"/>
        </w:tabs>
        <w:ind w:left="0" w:firstLine="0"/>
        <w:contextualSpacing w:val="0"/>
        <w:jc w:val="both"/>
        <w:rPr/>
      </w:pPr>
      <w:bookmarkStart w:colFirst="0" w:colLast="0" w:name="_lnxbz9" w:id="13"/>
      <w:bookmarkEnd w:id="13"/>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de Cabeamento Horizontal</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Este subsistema representa a rede horizontal, isto é, o conjunto de cabos horizontais, geralmente lançados pelos tetos, paredes, e/ou no piso de cada pavimento do edifício, possibilitando a conexão entre as tomadas de telecomunicações da área de trabalho ao cross-connect horizontal, localizado na Sala de Telecomunicações ou Armário de Telecomunicações no mesmo andar ou em andar adjacente.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O cabeamento horizontal deve ser projetado para suportar a maior parte das aplicações existentes e emergentes e deve fornecer uma longa vida operacional. </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O subsistema cabeamento horizontal será constituído por um dos seguintes meios de transmissão: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UTP (Unshielded Twisted Pair) – cabo constituído por fios metálicos trançados aos pares, comumente chamado de "cabo de pares trançados", com 4 pares de fios bitola 23 AWG e impedância de 100 ohms em conformidade com o padrão ANSI/TIA/EIA 568C.2 e ISO/IEC11801, categoria 6.</w:t>
      </w:r>
      <w:r w:rsidDel="00000000" w:rsidR="00000000" w:rsidRPr="00000000">
        <w:rPr>
          <w:rtl w:val="0"/>
        </w:rPr>
      </w:r>
    </w:p>
    <w:p w:rsidR="00000000" w:rsidDel="00000000" w:rsidP="00000000" w:rsidRDefault="00000000" w:rsidRPr="00000000">
      <w:pPr>
        <w:widowControl w:val="1"/>
        <w:numPr>
          <w:ilvl w:val="0"/>
          <w:numId w:val="9"/>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Cabo UTP (Unshielded Twisted Pair) – cabo constituído por fios metálicos trançados aos pares, comumente chamado de "cabo de pares trançados", com 4 pares de fios bitola 24 AWG e impedância de 100 ohms em conformidade com o padrão ANSI/TIA/EIA 568C.2, categoria 5E.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 distância máxima do cabeamento horizontal desconsiderando os comprimentos totais empregados no sistema de distribuição será de 90 metros e o comprimento do canal de 100 metros. </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 técnica de conexão adotada isto é, a maneira como serão interligados os componentes ativos e passivos, será a da interconexão, ou seja, os cabos terminados em um painel de conexão (patch panel) serão interligados diretamente aos equipamentos por um cabo de manobra (patch cord).</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center"/>
        <w:rPr/>
      </w:pPr>
      <w:r w:rsidDel="00000000" w:rsidR="00000000" w:rsidRPr="00000000">
        <w:rPr>
          <w:rFonts w:ascii="Times New Roman" w:cs="Times New Roman" w:eastAsia="Times New Roman" w:hAnsi="Times New Roman"/>
          <w:b w:val="0"/>
          <w:i w:val="0"/>
          <w:smallCaps w:val="0"/>
          <w:sz w:val="20"/>
          <w:szCs w:val="20"/>
          <w:vertAlign w:val="baseline"/>
          <w:rtl w:val="0"/>
        </w:rPr>
        <w:t xml:space="preserve">Figura 02 – Interconexão – Modelo TO</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68580</wp:posOffset>
            </wp:positionH>
            <wp:positionV relativeFrom="paragraph">
              <wp:posOffset>80010</wp:posOffset>
            </wp:positionV>
            <wp:extent cx="5622290" cy="1307465"/>
            <wp:effectExtent b="0" l="0" r="0" t="0"/>
            <wp:wrapTopAndBottom distB="0" distT="0"/>
            <wp:docPr id="21" name="image54.jpg"/>
            <a:graphic>
              <a:graphicData uri="http://schemas.openxmlformats.org/drawingml/2006/picture">
                <pic:pic>
                  <pic:nvPicPr>
                    <pic:cNvPr id="0" name="image54.jpg"/>
                    <pic:cNvPicPr preferRelativeResize="0"/>
                  </pic:nvPicPr>
                  <pic:blipFill>
                    <a:blip r:embed="rId11"/>
                    <a:srcRect b="0" l="0" r="0" t="0"/>
                    <a:stretch>
                      <a:fillRect/>
                    </a:stretch>
                  </pic:blipFill>
                  <pic:spPr>
                    <a:xfrm>
                      <a:off x="0" y="0"/>
                      <a:ext cx="5622290" cy="1307465"/>
                    </a:xfrm>
                    <a:prstGeom prst="rect"/>
                    <a:ln/>
                  </pic:spPr>
                </pic:pic>
              </a:graphicData>
            </a:graphic>
          </wp:anchor>
        </w:drawing>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Como uma segunda opção, também será permitido a interconexão com uso de Ponto de Consolidação (CP), ou seja, os cabos passam pelo ponto de consolidação e são terminados em TO na WA.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361315</wp:posOffset>
            </wp:positionH>
            <wp:positionV relativeFrom="paragraph">
              <wp:posOffset>106045</wp:posOffset>
            </wp:positionV>
            <wp:extent cx="5036185" cy="1443355"/>
            <wp:effectExtent b="0" l="0" r="0" t="0"/>
            <wp:wrapTopAndBottom distB="0" distT="0"/>
            <wp:docPr id="20" name="image53.png"/>
            <a:graphic>
              <a:graphicData uri="http://schemas.openxmlformats.org/drawingml/2006/picture">
                <pic:pic>
                  <pic:nvPicPr>
                    <pic:cNvPr id="0" name="image53.png"/>
                    <pic:cNvPicPr preferRelativeResize="0"/>
                  </pic:nvPicPr>
                  <pic:blipFill>
                    <a:blip r:embed="rId12"/>
                    <a:srcRect b="0" l="0" r="0" t="0"/>
                    <a:stretch>
                      <a:fillRect/>
                    </a:stretch>
                  </pic:blipFill>
                  <pic:spPr>
                    <a:xfrm>
                      <a:off x="0" y="0"/>
                      <a:ext cx="5036185" cy="1443355"/>
                    </a:xfrm>
                    <a:prstGeom prst="rect"/>
                    <a:ln/>
                  </pic:spPr>
                </pic:pic>
              </a:graphicData>
            </a:graphic>
          </wp:anchor>
        </w:drawing>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center"/>
        <w:rPr/>
      </w:pPr>
      <w:r w:rsidDel="00000000" w:rsidR="00000000" w:rsidRPr="00000000">
        <w:rPr>
          <w:rFonts w:ascii="Times New Roman" w:cs="Times New Roman" w:eastAsia="Times New Roman" w:hAnsi="Times New Roman"/>
          <w:b w:val="0"/>
          <w:i w:val="0"/>
          <w:smallCaps w:val="0"/>
          <w:sz w:val="20"/>
          <w:szCs w:val="20"/>
          <w:vertAlign w:val="baseline"/>
          <w:rtl w:val="0"/>
        </w:rPr>
        <w:t xml:space="preserve">Figura 03 – Interconexão – Modelo CP-TO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bookmarkStart w:colFirst="0" w:colLast="0" w:name="_35nkun2" w:id="14"/>
      <w:bookmarkEnd w:id="1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da Área de Trabalho (WA)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 área de trabalho é o espaço utilizado pelo usuário da edificação sendo constituída das tomadas de telecomunicações, </w:t>
      </w:r>
      <w:r w:rsidDel="00000000" w:rsidR="00000000" w:rsidRPr="00000000">
        <w:rPr>
          <w:rFonts w:ascii="Arial" w:cs="Arial" w:eastAsia="Arial" w:hAnsi="Arial"/>
          <w:b w:val="0"/>
          <w:i w:val="1"/>
          <w:sz w:val="22"/>
          <w:szCs w:val="22"/>
          <w:vertAlign w:val="baseline"/>
          <w:rtl w:val="0"/>
        </w:rPr>
        <w:t xml:space="preserve">patch cords</w:t>
      </w:r>
      <w:r w:rsidDel="00000000" w:rsidR="00000000" w:rsidRPr="00000000">
        <w:rPr>
          <w:rFonts w:ascii="Arial" w:cs="Arial" w:eastAsia="Arial" w:hAnsi="Arial"/>
          <w:b w:val="0"/>
          <w:sz w:val="22"/>
          <w:szCs w:val="22"/>
          <w:vertAlign w:val="baseline"/>
          <w:rtl w:val="0"/>
        </w:rPr>
        <w:t xml:space="preserve"> e adaptadores, possibilitando a fácil conexão dos terminais de dados, microcomputadores, telefones, fax, servidores, câmeras, entre outros, ao subsistema de cabeamento horizontal.</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Em uma implementação geral de um cabeamento horizontal, cada área de trabalho deve ser atendida por um mínimo de duas tomadas de telecomunicações. Conforme as diretrizes sobre a dimensão da área de trabalho, cada 10 (dez) metros quadrados deve ser atendida com um cabo balanceado de quatro pares mais um cabo óptico com no mínimo duas fibras ou cabo de quatro pares balanceados. Na UFVJM, cada área de trabalho terá necessariamente dois cabos balanceados de quatro pares.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 densidade de áreas de trabalho no edifício, conforme as diretrizes da Norma 14565, deveria ser a maior possível e em toda a área utilizável porém, respeitando o princípio da economicidade, todas as áreas de trabalho deverão ser projetadas conforme a necessidade, respeitando o layout do projeto arquitetônico.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As tomadas de telecomunicações poderão ser alternadas para dados ou voz, conforme a necessidade de utilização da aplicação no ambiente.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bookmarkStart w:colFirst="0" w:colLast="0" w:name="_1ksv4uv" w:id="15"/>
      <w:bookmarkEnd w:id="1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Sala de Telecomunicação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As Salas de Telecomunicação possuem as funções básicas de terminação dos cabos do Subsistema de Cabeamento Horizontal e transição dos Subsistemas de Backbone de Campus e Backbone de Edifício. As Salas de Telecomunicação se diferem das Salas de Equipamentos pela quantidade e localização. Enquanto a Sala de Equipamentos é no máximo uma por edificação, as Salas de Telecomunicação podem ser várias por prédios ou até mesmo no mesmo pavimento. Isso acontece pelo fato de que os cabos no Subsistema de Cabeamento Horizontal apresenta restrição na distância máxima conforme descrito no capítulo Subsistema de Cabeamento Horizontal.</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Eventualmente, a Sala de Telecomunicação pode ser substituída por um Armário de Telecomunicação. Isso acontece quando a edificação não possui espaço, quando a área de atendimento é menor que 100 m</w:t>
      </w:r>
      <w:r w:rsidDel="00000000" w:rsidR="00000000" w:rsidRPr="00000000">
        <w:rPr>
          <w:rFonts w:ascii="Arial" w:cs="Arial" w:eastAsia="Arial" w:hAnsi="Arial"/>
          <w:b w:val="0"/>
          <w:i w:val="0"/>
          <w:smallCaps w:val="0"/>
          <w:sz w:val="22"/>
          <w:szCs w:val="22"/>
          <w:vertAlign w:val="superscript"/>
          <w:rtl w:val="0"/>
        </w:rPr>
        <w:t xml:space="preserve">2</w:t>
      </w:r>
      <w:r w:rsidDel="00000000" w:rsidR="00000000" w:rsidRPr="00000000">
        <w:rPr>
          <w:rFonts w:ascii="Arial" w:cs="Arial" w:eastAsia="Arial" w:hAnsi="Arial"/>
          <w:b w:val="0"/>
          <w:i w:val="0"/>
          <w:smallCaps w:val="0"/>
          <w:sz w:val="22"/>
          <w:szCs w:val="22"/>
          <w:vertAlign w:val="baseline"/>
          <w:rtl w:val="0"/>
        </w:rPr>
        <w:t xml:space="preserve"> ou a reformulação de locais para criação de uma Sala de Telecomunicação se torna onerosa demais. Desta forma, uma alternativa econômica é a modelagem em gabinetes ou racks fechados que aqui chamamos de Armário de Telecomunicação.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A técnica de conexão adotada isto é, a maneira como serão interligados os componentes ativos e passivos, será a da interconexão, ou seja, os cabos terminados em um painel de conexão ( patch panel ) serão interligados diretamente aos equipamentos por um cabo de manobra (patch cord).</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Caso seja definido um local para ser Sala de Telecomunicação, esta área deve possuir as seguintes características: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Localização central à área potencialmente atendida, respeitando a restrição de distância inferior a 90 metros da área de trabalho;</w:t>
      </w: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Temperatura: 10 a 35° C e U.R. abaixo de 85% (sem instalação de equipamento ativo) ou 18 a 24° C e U. R. entre 30 - 55 % (com instalação de equipamentos ativos);</w:t>
      </w: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Mínimo de 3 tomadas elétricas de 220 VAC através de circuitos dedicados;</w:t>
      </w: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Ambiente com porta e acesso restrito;</w:t>
      </w: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Iluminação com no mínimo 540 lux;</w:t>
      </w:r>
      <w:r w:rsidDel="00000000" w:rsidR="00000000" w:rsidRPr="00000000">
        <w:rPr>
          <w:rtl w:val="0"/>
        </w:rPr>
      </w:r>
    </w:p>
    <w:p w:rsidR="00000000" w:rsidDel="00000000" w:rsidP="00000000" w:rsidRDefault="00000000" w:rsidRPr="00000000">
      <w:pPr>
        <w:widowControl w:val="1"/>
        <w:numPr>
          <w:ilvl w:val="0"/>
          <w:numId w:val="41"/>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i w:val="0"/>
          <w:smallCaps w:val="0"/>
          <w:sz w:val="22"/>
          <w:szCs w:val="22"/>
          <w:vertAlign w:val="baseline"/>
          <w:rtl w:val="0"/>
        </w:rPr>
        <w:t xml:space="preserve">Livre de infiltração de água.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Á área da sala recomendada para instalação da Sala de Telecomunicação é definida pela tabela abaixo.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left"/>
        <w:rPr/>
      </w:pPr>
      <w:r w:rsidDel="00000000" w:rsidR="00000000" w:rsidRPr="00000000">
        <w:rPr>
          <w:rtl w:val="0"/>
        </w:rPr>
      </w:r>
    </w:p>
    <w:tbl>
      <w:tblPr>
        <w:tblStyle w:val="Table1"/>
        <w:tblW w:w="4134.0" w:type="dxa"/>
        <w:jc w:val="center"/>
        <w:tblLayout w:type="fixed"/>
        <w:tblLook w:val="0000"/>
      </w:tblPr>
      <w:tblGrid>
        <w:gridCol w:w="2115"/>
        <w:gridCol w:w="2019"/>
        <w:tblGridChange w:id="0">
          <w:tblGrid>
            <w:gridCol w:w="2115"/>
            <w:gridCol w:w="2019"/>
          </w:tblGrid>
        </w:tblGridChange>
      </w:tblGrid>
      <w:tr>
        <w:tc>
          <w:tcPr>
            <w:tcBorders>
              <w:top w:color="000000" w:space="0" w:sz="4" w:val="single"/>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1"/>
                <w:sz w:val="20"/>
                <w:szCs w:val="20"/>
                <w:vertAlign w:val="baseline"/>
                <w:rtl w:val="0"/>
              </w:rPr>
              <w:t xml:space="preserve">Área Servida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1"/>
                <w:sz w:val="20"/>
                <w:szCs w:val="20"/>
                <w:vertAlign w:val="baseline"/>
                <w:rtl w:val="0"/>
              </w:rPr>
              <w:t xml:space="preserve">Área recomendada</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Menor que 100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Armário externo</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Entre 100 e 500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3,00 x 2,20 m</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Entre 500 e 800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3,00 x 2,80 m</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Maior que 800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3,00 x 3,40 m</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vertAlign w:val="baseline"/>
          <w:rtl w:val="0"/>
        </w:rPr>
        <w:t xml:space="preserve">Tabela 01 – Área da Sala de Telecomunicação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Preferencialmente, dentro das Salas de Telecomunicação, devem ser instalados racks do tipo aberto (open rack).</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left"/>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sz w:val="22"/>
          <w:szCs w:val="22"/>
          <w:vertAlign w:val="baseline"/>
          <w:rtl w:val="0"/>
        </w:rPr>
        <w:tab/>
        <w:t xml:space="preserve">Para definir o tipo de Armário de Telecomunicação ou rack aberto deve-se inicialmente estabelecer o quantitativo de cabos do Subsistema de Cabeamento Horizontal, as futuras expansões, os equipamentos eletrônicos instalados considerando as suas evoluções, os serviços agregados como CFTV e Wireless e estrutura de rede básica. Para atendimento mínimo, deverá ser seguida a tabela abaixo.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tbl>
      <w:tblPr>
        <w:tblStyle w:val="Table2"/>
        <w:tblW w:w="7671.999999999999" w:type="dxa"/>
        <w:jc w:val="center"/>
        <w:tblLayout w:type="fixed"/>
        <w:tblLook w:val="0000"/>
      </w:tblPr>
      <w:tblGrid>
        <w:gridCol w:w="2114"/>
        <w:gridCol w:w="5558"/>
        <w:tblGridChange w:id="0">
          <w:tblGrid>
            <w:gridCol w:w="2114"/>
            <w:gridCol w:w="5558"/>
          </w:tblGrid>
        </w:tblGridChange>
      </w:tblGrid>
      <w:tr>
        <w:tc>
          <w:tcPr>
            <w:tcBorders>
              <w:top w:color="000000" w:space="0" w:sz="4" w:val="single"/>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1"/>
                <w:sz w:val="20"/>
                <w:szCs w:val="20"/>
                <w:vertAlign w:val="baseline"/>
                <w:rtl w:val="0"/>
              </w:rPr>
              <w:t xml:space="preserve">Área Servida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1"/>
                <w:sz w:val="20"/>
                <w:szCs w:val="20"/>
                <w:vertAlign w:val="baseline"/>
                <w:rtl w:val="0"/>
              </w:rPr>
              <w:t xml:space="preserve">Armário Recomendado</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Menor que 100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Rack fechado com no mínimo 12 U e profundidade de 560 mm.</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Entre 100 e 500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Rack fechado com no mínimo 24 U e profundidade de 560 mm.</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Entre 500 e 800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Rack fechado com no mínimo 36 U e profundidade de 560 mm ou rack aberto de 36 U.</w:t>
            </w:r>
            <w:r w:rsidDel="00000000" w:rsidR="00000000" w:rsidRPr="00000000">
              <w:rPr>
                <w:rtl w:val="0"/>
              </w:rPr>
            </w:r>
          </w:p>
        </w:tc>
      </w:tr>
      <w:tr>
        <w:tc>
          <w:tcPr>
            <w:tcBorders>
              <w:left w:color="000000" w:space="0" w:sz="4" w:val="single"/>
              <w:bottom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Maior que 800 m2</w:t>
            </w:r>
            <w:r w:rsidDel="00000000" w:rsidR="00000000" w:rsidRPr="00000000">
              <w:rPr>
                <w:rtl w:val="0"/>
              </w:rPr>
            </w:r>
          </w:p>
        </w:tc>
        <w:tc>
          <w:tcPr>
            <w:tcBorders>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240" w:lineRule="auto"/>
              <w:ind w:left="0" w:firstLine="0"/>
              <w:contextualSpacing w:val="0"/>
              <w:jc w:val="left"/>
              <w:rPr/>
            </w:pPr>
            <w:r w:rsidDel="00000000" w:rsidR="00000000" w:rsidRPr="00000000">
              <w:rPr>
                <w:rFonts w:ascii="Times New Roman" w:cs="Times New Roman" w:eastAsia="Times New Roman" w:hAnsi="Times New Roman"/>
                <w:b w:val="0"/>
                <w:sz w:val="20"/>
                <w:szCs w:val="20"/>
                <w:vertAlign w:val="baseline"/>
                <w:rtl w:val="0"/>
              </w:rPr>
              <w:t xml:space="preserve">Rack fechado com no mínimo 40 U e profundidade de 560 mm ou rack aberto de 40 U.</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vertAlign w:val="baseline"/>
          <w:rtl w:val="0"/>
        </w:rPr>
        <w:t xml:space="preserve">Tabela 02 – Armário de Telecomunicação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bookmarkStart w:colFirst="0" w:colLast="0" w:name="_44sinio" w:id="16"/>
      <w:bookmarkEnd w:id="16"/>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de Sala de Equipamentos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 Sala de Equipamentos é definida como área dentro da edificação onde os equipamentos não comuns aos usuários são instalados. Estes equipamentos geralmente são: Central Telefônica Digital (CPA), controladoras de comunicação, servidores de rede local e outros equipamentos pertencentes à formação das redes de voz e dados, além dos hardwares de conexão do sistema de cabeamento. As funções da Sala de Equipamentos são: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Receber a fibra óptica do backbone da UFVJM (Backbone de Campus);</w:t>
      </w: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Acomodar equipamentos de comunicação das operadoras de Telecomunicações (opcional);</w:t>
      </w: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Acomodar equipamentos e componentes do Backbone de Edifício (opcional);</w:t>
      </w: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Acomodar os equipamentos principais e outros componentes da rede local;</w:t>
      </w: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Permitir acomodação e livre circulação do pessoal de manutenção;</w:t>
      </w:r>
      <w:r w:rsidDel="00000000" w:rsidR="00000000" w:rsidRPr="00000000">
        <w:rPr>
          <w:rtl w:val="0"/>
        </w:rPr>
      </w:r>
    </w:p>
    <w:p w:rsidR="00000000" w:rsidDel="00000000" w:rsidP="00000000" w:rsidRDefault="00000000" w:rsidRPr="00000000">
      <w:pPr>
        <w:widowControl w:val="1"/>
        <w:numPr>
          <w:ilvl w:val="0"/>
          <w:numId w:val="4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i w:val="0"/>
          <w:smallCaps w:val="0"/>
          <w:sz w:val="22"/>
          <w:szCs w:val="22"/>
          <w:vertAlign w:val="baseline"/>
          <w:rtl w:val="0"/>
        </w:rPr>
        <w:t xml:space="preserve">Restringir o acesso às pessoas não autorizadas.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As características mínimas necessárias para implantação de uma Sala de Equipamentos são: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Localização próxima ao centro geográfico do prédio e de utilização exclusiva;</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Dimensões mínimas: 3,00 m x 4,00 m ou 12 m2;</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Livre de infiltração de água;</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Ambiente com porta e de acesso restrito;</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Temperatura entre 18 e 24°C com umidade relativa entre 30% e 55%;</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Iluminação com no mínimo 540 lux com circuito elétrico independente;</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Piso composto de material antiestático;</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Alimentação elétrica com circuitos dedicados direto do distribuidor principal com instalação de quadro de proteção no local;</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Mínimo de 3 tomadas elétricas tripolares (2P+T) de 127 VAC, com aterramento;</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Proteção da rede elétrica por disjuntor de no mínimo 20A;</w:t>
      </w:r>
      <w:r w:rsidDel="00000000" w:rsidR="00000000" w:rsidRPr="00000000">
        <w:rPr>
          <w:rtl w:val="0"/>
        </w:rPr>
      </w:r>
    </w:p>
    <w:p w:rsidR="00000000" w:rsidDel="00000000" w:rsidP="00000000" w:rsidRDefault="00000000" w:rsidRPr="00000000">
      <w:pPr>
        <w:widowControl w:val="1"/>
        <w:numPr>
          <w:ilvl w:val="0"/>
          <w:numId w:val="64"/>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left"/>
        <w:rPr/>
      </w:pPr>
      <w:r w:rsidDel="00000000" w:rsidR="00000000" w:rsidRPr="00000000">
        <w:rPr>
          <w:rFonts w:ascii="Arial" w:cs="Arial" w:eastAsia="Arial" w:hAnsi="Arial"/>
          <w:b w:val="0"/>
          <w:sz w:val="22"/>
          <w:szCs w:val="22"/>
          <w:vertAlign w:val="baseline"/>
          <w:rtl w:val="0"/>
        </w:rPr>
        <w:t xml:space="preserve">Dissipação mínima de 9.000 BTU/h.</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2jxsxqh" w:id="17"/>
      <w:bookmarkEnd w:id="1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Subsistema de Infraestrutura de Entrada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Este subsistema está relacionado com a interface entre os serviços externos e o edifício, complexo de edifícios ou data center. Estes serviços externos podem ser de:</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709"/>
        <w:contextualSpacing w:val="0"/>
        <w:jc w:val="both"/>
        <w:rPr/>
      </w:pPr>
      <w:r w:rsidDel="00000000" w:rsidR="00000000" w:rsidRPr="00000000">
        <w:rPr>
          <w:rtl w:val="0"/>
        </w:rPr>
      </w:r>
    </w:p>
    <w:p w:rsidR="00000000" w:rsidDel="00000000" w:rsidP="00000000" w:rsidRDefault="00000000" w:rsidRPr="00000000">
      <w:pPr>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Dados;</w:t>
      </w:r>
      <w:r w:rsidDel="00000000" w:rsidR="00000000" w:rsidRPr="00000000">
        <w:rPr>
          <w:rtl w:val="0"/>
        </w:rPr>
      </w:r>
    </w:p>
    <w:p w:rsidR="00000000" w:rsidDel="00000000" w:rsidP="00000000" w:rsidRDefault="00000000" w:rsidRPr="00000000">
      <w:pPr>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Voz;</w:t>
      </w:r>
      <w:r w:rsidDel="00000000" w:rsidR="00000000" w:rsidRPr="00000000">
        <w:rPr>
          <w:rtl w:val="0"/>
        </w:rPr>
      </w:r>
    </w:p>
    <w:p w:rsidR="00000000" w:rsidDel="00000000" w:rsidP="00000000" w:rsidRDefault="00000000" w:rsidRPr="00000000">
      <w:pPr>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Sistema de Segurança;</w:t>
      </w:r>
      <w:r w:rsidDel="00000000" w:rsidR="00000000" w:rsidRPr="00000000">
        <w:rPr>
          <w:rtl w:val="0"/>
        </w:rPr>
      </w:r>
    </w:p>
    <w:p w:rsidR="00000000" w:rsidDel="00000000" w:rsidP="00000000" w:rsidRDefault="00000000" w:rsidRPr="00000000">
      <w:pPr>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Redes Corporativas;</w:t>
      </w:r>
      <w:r w:rsidDel="00000000" w:rsidR="00000000" w:rsidRPr="00000000">
        <w:rPr>
          <w:rtl w:val="0"/>
        </w:rPr>
      </w:r>
    </w:p>
    <w:p w:rsidR="00000000" w:rsidDel="00000000" w:rsidP="00000000" w:rsidRDefault="00000000" w:rsidRPr="00000000">
      <w:pPr>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Outros serviços.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i w:val="0"/>
          <w:smallCaps w:val="0"/>
          <w:color w:val="000000"/>
          <w:sz w:val="22"/>
          <w:szCs w:val="22"/>
          <w:vertAlign w:val="baseline"/>
          <w:rtl w:val="0"/>
        </w:rPr>
        <w:tab/>
        <w:t xml:space="preserve">Para este subsistema, deve ser destinada uma sala ou área que seja especifica, permitindo um interfaceamento entre os cabos da operadora com o Backbone de Campus. </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z337ya" w:id="18"/>
      <w:bookmarkEnd w:id="18"/>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Localização dos elementos funcionais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Fonts w:ascii="Arial" w:cs="Arial" w:eastAsia="Arial" w:hAnsi="Arial"/>
          <w:b w:val="0"/>
          <w:sz w:val="22"/>
          <w:szCs w:val="22"/>
          <w:vertAlign w:val="baseline"/>
          <w:rtl w:val="0"/>
        </w:rPr>
        <w:tab/>
        <w:t xml:space="preserve">A figura 4 mostra um exemplo de localização dos elementos funcionais do cabeamento na UFVJM.</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vertAlign w:val="baseline"/>
          <w:rtl w:val="0"/>
        </w:rPr>
        <w:t xml:space="preserve">Figura 04 – Elementos Funcionais</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572135</wp:posOffset>
            </wp:positionH>
            <wp:positionV relativeFrom="paragraph">
              <wp:posOffset>0</wp:posOffset>
            </wp:positionV>
            <wp:extent cx="4615180" cy="3269615"/>
            <wp:effectExtent b="0" l="0" r="0" t="0"/>
            <wp:wrapSquare wrapText="bothSides" distB="0" distT="0" distL="0" distR="0"/>
            <wp:docPr id="23" name="image57.png"/>
            <a:graphic>
              <a:graphicData uri="http://schemas.openxmlformats.org/drawingml/2006/picture">
                <pic:pic>
                  <pic:nvPicPr>
                    <pic:cNvPr id="0" name="image57.png"/>
                    <pic:cNvPicPr preferRelativeResize="0"/>
                  </pic:nvPicPr>
                  <pic:blipFill>
                    <a:blip r:embed="rId13"/>
                    <a:srcRect b="0" l="0" r="0" t="0"/>
                    <a:stretch>
                      <a:fillRect/>
                    </a:stretch>
                  </pic:blipFill>
                  <pic:spPr>
                    <a:xfrm>
                      <a:off x="0" y="0"/>
                      <a:ext cx="4615180" cy="3269615"/>
                    </a:xfrm>
                    <a:prstGeom prst="rect"/>
                    <a:ln/>
                  </pic:spPr>
                </pic:pic>
              </a:graphicData>
            </a:graphic>
          </wp:anchor>
        </w:drawing>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3j2qqm3" w:id="19"/>
      <w:bookmarkEnd w:id="19"/>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 Identificação do Projeto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ab/>
        <w:t xml:space="preserve">A identificação dos elementos que compõem a rede interna da UFVJM foi feita utilizando a codificação padronizada da norma ABNT NBR 14565.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ab/>
        <w:t xml:space="preserve">Estes códigos visam um melhor gerenciamento do sistema de cabeamento estruturado a ser implantado, proporcionando as seguintes vantagens: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facilidade de manutenção do cabeamento;</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na manipulação dos patch cords nos racks</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na configuração da rede local;</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identificação rápida e segura de problemas físicos nos cabos;</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agilidade nas expansões</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1428" w:hanging="360"/>
        <w:contextualSpacing w:val="0"/>
        <w:jc w:val="both"/>
        <w:rPr/>
      </w:pPr>
      <w:r w:rsidDel="00000000" w:rsidR="00000000" w:rsidRPr="00000000">
        <w:rPr>
          <w:rFonts w:ascii="Arial" w:cs="Arial" w:eastAsia="Arial" w:hAnsi="Arial"/>
          <w:sz w:val="22"/>
          <w:szCs w:val="22"/>
          <w:vertAlign w:val="baseline"/>
          <w:rtl w:val="0"/>
        </w:rPr>
        <w:t xml:space="preserve">remanejamentos de estações de trabalho da rede local.</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ab/>
        <w:t xml:space="preserve">A seguir serão mostrados como será a identificação dos componentes da rede estruturada.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1y810tw" w:id="20"/>
      <w:bookmarkEnd w:id="20"/>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1.3.1. Sala de Telecomunicação</w:t>
      </w:r>
      <w:r w:rsidDel="00000000" w:rsidR="00000000" w:rsidRPr="00000000">
        <w:rPr>
          <w:rtl w:val="0"/>
        </w:rPr>
      </w:r>
    </w:p>
    <w:tbl>
      <w:tblPr>
        <w:tblStyle w:val="Table3"/>
        <w:tblW w:w="9375.0" w:type="dxa"/>
        <w:jc w:val="left"/>
        <w:tblInd w:w="70.0" w:type="pct"/>
        <w:tblLayout w:type="fixed"/>
        <w:tblLook w:val="0000"/>
      </w:tblPr>
      <w:tblGrid>
        <w:gridCol w:w="1420"/>
        <w:gridCol w:w="2279"/>
        <w:gridCol w:w="5676"/>
        <w:tblGridChange w:id="0">
          <w:tblGrid>
            <w:gridCol w:w="1420"/>
            <w:gridCol w:w="2279"/>
            <w:gridCol w:w="5676"/>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Descrição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STA</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Telecomunicação para manobras de cabos do prédio de Engenharia</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STB</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Segundo Pavimento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Telecomunicação para manobras de cabos do segundo pavimento do prédio de Engenharia</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4i7ojhp" w:id="21"/>
      <w:bookmarkEnd w:id="21"/>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1.3.2. Armário de Telecomunicação</w:t>
      </w:r>
      <w:r w:rsidDel="00000000" w:rsidR="00000000" w:rsidRPr="00000000">
        <w:rPr>
          <w:rtl w:val="0"/>
        </w:rPr>
      </w:r>
    </w:p>
    <w:tbl>
      <w:tblPr>
        <w:tblStyle w:val="Table4"/>
        <w:tblW w:w="9375.0" w:type="dxa"/>
        <w:jc w:val="left"/>
        <w:tblInd w:w="70.0" w:type="pct"/>
        <w:tblLayout w:type="fixed"/>
        <w:tblLook w:val="0000"/>
      </w:tblPr>
      <w:tblGrid>
        <w:gridCol w:w="1420"/>
        <w:gridCol w:w="2279"/>
        <w:gridCol w:w="5676"/>
        <w:tblGridChange w:id="0">
          <w:tblGrid>
            <w:gridCol w:w="1420"/>
            <w:gridCol w:w="2279"/>
            <w:gridCol w:w="5676"/>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Descrição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ATA</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Primeiro Pavimento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Armário de Telecomunicação para manobras de cabos do primeiro pavimento do prédio Almoxarifado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ATB</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Segundo Pavimento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Armário de Telecomunicação para manobras de cabos do  segundo pavimento do prédio Almoxarifado</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xcytpi" w:id="22"/>
      <w:bookmarkEnd w:id="22"/>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1.3.3. Caixas de Passagem</w:t>
      </w:r>
      <w:r w:rsidDel="00000000" w:rsidR="00000000" w:rsidRPr="00000000">
        <w:rPr>
          <w:rtl w:val="0"/>
        </w:rPr>
      </w:r>
    </w:p>
    <w:tbl>
      <w:tblPr>
        <w:tblStyle w:val="Table5"/>
        <w:tblW w:w="9375.0" w:type="dxa"/>
        <w:jc w:val="left"/>
        <w:tblInd w:w="70.0" w:type="pct"/>
        <w:tblLayout w:type="fixed"/>
        <w:tblLook w:val="0000"/>
      </w:tblPr>
      <w:tblGrid>
        <w:gridCol w:w="1420"/>
        <w:gridCol w:w="3696"/>
        <w:gridCol w:w="4259"/>
        <w:tblGridChange w:id="0">
          <w:tblGrid>
            <w:gridCol w:w="1420"/>
            <w:gridCol w:w="3696"/>
            <w:gridCol w:w="4259"/>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Altura em relação ao piso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CP001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0,30 m</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CP002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Suporte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2,80 m</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1ci93xb" w:id="23"/>
      <w:bookmarkEnd w:id="23"/>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1.3.4. Caixas de Passagem Subterrâneas</w:t>
      </w:r>
      <w:r w:rsidDel="00000000" w:rsidR="00000000" w:rsidRPr="00000000">
        <w:rPr>
          <w:rtl w:val="0"/>
        </w:rPr>
      </w:r>
    </w:p>
    <w:tbl>
      <w:tblPr>
        <w:tblStyle w:val="Table6"/>
        <w:tblW w:w="9375.0" w:type="dxa"/>
        <w:jc w:val="left"/>
        <w:tblInd w:w="70.0" w:type="pct"/>
        <w:tblLayout w:type="fixed"/>
        <w:tblLook w:val="0000"/>
      </w:tblPr>
      <w:tblGrid>
        <w:gridCol w:w="1420"/>
        <w:gridCol w:w="3696"/>
        <w:gridCol w:w="4259"/>
        <w:tblGridChange w:id="0">
          <w:tblGrid>
            <w:gridCol w:w="1420"/>
            <w:gridCol w:w="3696"/>
            <w:gridCol w:w="4259"/>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Tubos de Interligação conectados</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CPS001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Ao lado da portaria inferior direito da Infraestrutura de entrada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TI01, TI02, TI03, TI04</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CPS002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A frente da entrada do prédio da Administração, ao lado do canto inferior direito do prédio, mais próximo ao jardim.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TI03, TI04, TI05, TI06</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3whwml4" w:id="24"/>
      <w:bookmarkEnd w:id="24"/>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1.3.5. Caixas de Tomadas</w:t>
      </w:r>
      <w:r w:rsidDel="00000000" w:rsidR="00000000" w:rsidRPr="00000000">
        <w:rPr>
          <w:rtl w:val="0"/>
        </w:rPr>
      </w:r>
    </w:p>
    <w:tbl>
      <w:tblPr>
        <w:tblStyle w:val="Table7"/>
        <w:tblW w:w="9375.0" w:type="dxa"/>
        <w:jc w:val="left"/>
        <w:tblInd w:w="70.0" w:type="pct"/>
        <w:tblLayout w:type="fixed"/>
        <w:tblLook w:val="0000"/>
      </w:tblPr>
      <w:tblGrid>
        <w:gridCol w:w="1420"/>
        <w:gridCol w:w="3696"/>
        <w:gridCol w:w="4259"/>
        <w:tblGridChange w:id="0">
          <w:tblGrid>
            <w:gridCol w:w="1420"/>
            <w:gridCol w:w="3696"/>
            <w:gridCol w:w="4259"/>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Altura em relação ao piso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CT001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0,30 m</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CT002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0,30 m</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bn6wsx" w:id="25"/>
      <w:bookmarkEnd w:id="25"/>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1.3.6. Eletrocalhas</w:t>
      </w:r>
      <w:r w:rsidDel="00000000" w:rsidR="00000000" w:rsidRPr="00000000">
        <w:rPr>
          <w:rtl w:val="0"/>
        </w:rPr>
      </w:r>
    </w:p>
    <w:tbl>
      <w:tblPr>
        <w:tblStyle w:val="Table8"/>
        <w:tblW w:w="9375.0" w:type="dxa"/>
        <w:jc w:val="left"/>
        <w:tblInd w:w="70.0" w:type="pct"/>
        <w:tblLayout w:type="fixed"/>
        <w:tblLook w:val="0000"/>
      </w:tblPr>
      <w:tblGrid>
        <w:gridCol w:w="1431"/>
        <w:gridCol w:w="5245"/>
        <w:gridCol w:w="2699"/>
        <w:tblGridChange w:id="0">
          <w:tblGrid>
            <w:gridCol w:w="1431"/>
            <w:gridCol w:w="5245"/>
            <w:gridCol w:w="2699"/>
          </w:tblGrid>
        </w:tblGridChange>
      </w:tblGrid>
      <w:tr>
        <w:trPr>
          <w:trHeight w:val="520" w:hRule="atLeast"/>
        </w:trPr>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 e/ou Ligação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Tamanho (metros)</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EC001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2,80</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EC002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Liga a Sala de Equipamentos ao Corredor principal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7,20</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qsh70q" w:id="26"/>
      <w:bookmarkEnd w:id="26"/>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1.3.7. Eletrodutos</w:t>
      </w:r>
      <w:r w:rsidDel="00000000" w:rsidR="00000000" w:rsidRPr="00000000">
        <w:rPr>
          <w:rtl w:val="0"/>
        </w:rPr>
      </w:r>
    </w:p>
    <w:tbl>
      <w:tblPr>
        <w:tblStyle w:val="Table9"/>
        <w:tblW w:w="9375.0" w:type="dxa"/>
        <w:jc w:val="left"/>
        <w:tblInd w:w="70.0" w:type="pct"/>
        <w:tblLayout w:type="fixed"/>
        <w:tblLook w:val="0000"/>
      </w:tblPr>
      <w:tblGrid>
        <w:gridCol w:w="1431"/>
        <w:gridCol w:w="2835"/>
        <w:gridCol w:w="2410"/>
        <w:gridCol w:w="2699"/>
        <w:tblGridChange w:id="0">
          <w:tblGrid>
            <w:gridCol w:w="1431"/>
            <w:gridCol w:w="2835"/>
            <w:gridCol w:w="2410"/>
            <w:gridCol w:w="2699"/>
          </w:tblGrid>
        </w:tblGridChange>
      </w:tblGrid>
      <w:tr>
        <w:trPr>
          <w:trHeight w:val="520" w:hRule="atLeast"/>
        </w:trPr>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Ligação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Tamanho (metros)</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bookmarkStart w:colFirst="0" w:colLast="0" w:name="_3as4poj" w:id="27"/>
            <w:bookmarkEnd w:id="27"/>
            <w:r w:rsidDel="00000000" w:rsidR="00000000" w:rsidRPr="00000000">
              <w:rPr>
                <w:rFonts w:ascii="Arial" w:cs="Arial" w:eastAsia="Arial" w:hAnsi="Arial"/>
                <w:vertAlign w:val="baseline"/>
                <w:rtl w:val="0"/>
              </w:rPr>
              <w:t xml:space="preserve">E001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Liga CT001 a CT002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1,84</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E002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Liga CT001 a C003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1,88</w:t>
            </w:r>
            <w:r w:rsidDel="00000000" w:rsidR="00000000" w:rsidRPr="00000000">
              <w:rPr>
                <w:rtl w:val="0"/>
              </w:rPr>
            </w:r>
          </w:p>
        </w:tc>
      </w:tr>
    </w:tbl>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bookmarkStart w:colFirst="0" w:colLast="0" w:name="_1pxezwc" w:id="28"/>
      <w:bookmarkEnd w:id="28"/>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1.3.8. Painéis de Interconexão</w:t>
      </w:r>
      <w:r w:rsidDel="00000000" w:rsidR="00000000" w:rsidRPr="00000000">
        <w:rPr>
          <w:rtl w:val="0"/>
        </w:rPr>
      </w:r>
    </w:p>
    <w:tbl>
      <w:tblPr>
        <w:tblStyle w:val="Table10"/>
        <w:tblW w:w="9375.0" w:type="dxa"/>
        <w:jc w:val="left"/>
        <w:tblInd w:w="70.0" w:type="pct"/>
        <w:tblLayout w:type="fixed"/>
        <w:tblLook w:val="0000"/>
      </w:tblPr>
      <w:tblGrid>
        <w:gridCol w:w="1420"/>
        <w:gridCol w:w="2846"/>
        <w:gridCol w:w="5109"/>
        <w:tblGridChange w:id="0">
          <w:tblGrid>
            <w:gridCol w:w="1420"/>
            <w:gridCol w:w="2846"/>
            <w:gridCol w:w="5109"/>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Descrição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PPA</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Painel de chegada dos cabos das Áreas                      de Trabalho</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PPB</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Painel de chegada dos cabos das Áreas                      de Trabalho</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49x2ik5" w:id="29"/>
      <w:bookmarkEnd w:id="29"/>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1.3.9. Tubulação de Interligação</w:t>
      </w:r>
      <w:r w:rsidDel="00000000" w:rsidR="00000000" w:rsidRPr="00000000">
        <w:rPr>
          <w:rtl w:val="0"/>
        </w:rPr>
      </w:r>
    </w:p>
    <w:tbl>
      <w:tblPr>
        <w:tblStyle w:val="Table11"/>
        <w:tblW w:w="9375.0" w:type="dxa"/>
        <w:jc w:val="left"/>
        <w:tblInd w:w="70.0" w:type="pct"/>
        <w:tblLayout w:type="fixed"/>
        <w:tblLook w:val="0000"/>
      </w:tblPr>
      <w:tblGrid>
        <w:gridCol w:w="1431"/>
        <w:gridCol w:w="3969"/>
        <w:gridCol w:w="3975"/>
        <w:tblGridChange w:id="0">
          <w:tblGrid>
            <w:gridCol w:w="1431"/>
            <w:gridCol w:w="3969"/>
            <w:gridCol w:w="3975"/>
          </w:tblGrid>
        </w:tblGridChange>
      </w:tblGrid>
      <w:tr>
        <w:trPr>
          <w:trHeight w:val="520" w:hRule="atLeast"/>
        </w:trPr>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Ligação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Tamanho (metros)</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TI001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Liga CPS001 a Entrada de Facilidades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0,185</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TI002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Liga CPS001 a Entrada de Facilidades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0,185</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p2csry" w:id="30"/>
      <w:bookmarkEnd w:id="30"/>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1.3.10. Pontos de Telecomunicações</w:t>
      </w:r>
      <w:r w:rsidDel="00000000" w:rsidR="00000000" w:rsidRPr="00000000">
        <w:rPr>
          <w:rtl w:val="0"/>
        </w:rPr>
      </w:r>
    </w:p>
    <w:tbl>
      <w:tblPr>
        <w:tblStyle w:val="Table12"/>
        <w:tblW w:w="9375.0" w:type="dxa"/>
        <w:jc w:val="left"/>
        <w:tblInd w:w="70.0" w:type="pct"/>
        <w:tblLayout w:type="fixed"/>
        <w:tblLook w:val="0000"/>
      </w:tblPr>
      <w:tblGrid>
        <w:gridCol w:w="1363"/>
        <w:gridCol w:w="3612"/>
        <w:gridCol w:w="4400"/>
        <w:tblGridChange w:id="0">
          <w:tblGrid>
            <w:gridCol w:w="1363"/>
            <w:gridCol w:w="3612"/>
            <w:gridCol w:w="4400"/>
          </w:tblGrid>
        </w:tblGridChange>
      </w:tblGrid>
      <w:tr>
        <w:trPr>
          <w:trHeight w:val="260" w:hRule="atLeast"/>
        </w:trPr>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Código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Localização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top"/>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vertAlign w:val="baseline"/>
                <w:rtl w:val="0"/>
              </w:rPr>
              <w:t xml:space="preserve">Caixa de Tomada Relacionada</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PT01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CT001</w:t>
            </w:r>
            <w:r w:rsidDel="00000000" w:rsidR="00000000" w:rsidRPr="00000000">
              <w:rPr>
                <w:rtl w:val="0"/>
              </w:rPr>
            </w:r>
          </w:p>
        </w:tc>
      </w:tr>
      <w:tr>
        <w:trPr>
          <w:trHeight w:val="240" w:hRule="atLeast"/>
        </w:trPr>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PT02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Sala de Equipamentos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top"/>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vertAlign w:val="baseline"/>
                <w:rtl w:val="0"/>
              </w:rPr>
              <w:t xml:space="preserve">CT001</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147n2zr" w:id="31"/>
      <w:bookmarkEnd w:id="31"/>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1.3.11. Identificação do Ponto de Telecomunicação na Área de Trabalho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ab/>
        <w:t xml:space="preserve">Para identificação do Ponto de Telecomunicação foi utilizada a seguinte codificação: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pPr>
      <w:r w:rsidDel="00000000" w:rsidR="00000000" w:rsidRPr="00000000">
        <w:rPr>
          <w:rFonts w:ascii="Arial" w:cs="Arial" w:eastAsia="Arial" w:hAnsi="Arial"/>
          <w:sz w:val="22"/>
          <w:szCs w:val="22"/>
          <w:rtl w:val="0"/>
        </w:rPr>
        <w:t xml:space="preserve">1º campo:Identifica o Armário de Telecomunicações;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pPr>
      <w:r w:rsidDel="00000000" w:rsidR="00000000" w:rsidRPr="00000000">
        <w:rPr>
          <w:rFonts w:ascii="Arial" w:cs="Arial" w:eastAsia="Arial" w:hAnsi="Arial"/>
          <w:sz w:val="22"/>
          <w:szCs w:val="22"/>
          <w:rtl w:val="0"/>
        </w:rPr>
        <w:t xml:space="preserve">2º campo: Identifica o Painel de Interconexão;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3º campo:  Identifica o número sequencial do elemento no pavimento.</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b w:val="1"/>
          <w:sz w:val="22"/>
          <w:szCs w:val="22"/>
          <w:vertAlign w:val="baseline"/>
          <w:rtl w:val="0"/>
        </w:rPr>
        <w:t xml:space="preserve">Exemplo: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 xml:space="preserve">“</w:t>
      </w:r>
      <w:r w:rsidDel="00000000" w:rsidR="00000000" w:rsidRPr="00000000">
        <w:rPr>
          <w:rFonts w:ascii="Arial" w:cs="Arial" w:eastAsia="Arial" w:hAnsi="Arial"/>
          <w:sz w:val="22"/>
          <w:szCs w:val="22"/>
          <w:rtl w:val="0"/>
        </w:rPr>
        <w:t xml:space="preserve">RAPPCP018</w:t>
      </w:r>
      <w:r w:rsidDel="00000000" w:rsidR="00000000" w:rsidRPr="00000000">
        <w:rPr>
          <w:rFonts w:ascii="Arial" w:cs="Arial" w:eastAsia="Arial" w:hAnsi="Arial"/>
          <w:sz w:val="22"/>
          <w:szCs w:val="22"/>
          <w:vertAlign w:val="baseline"/>
          <w:rtl w:val="0"/>
        </w:rPr>
        <w:t xml:space="preserve">” se refere a ponto de telecomunicação de número 18 (dezoito), localizado no Painel de Interconexão </w:t>
      </w:r>
      <w:r w:rsidDel="00000000" w:rsidR="00000000" w:rsidRPr="00000000">
        <w:rPr>
          <w:rFonts w:ascii="Arial" w:cs="Arial" w:eastAsia="Arial" w:hAnsi="Arial"/>
          <w:sz w:val="22"/>
          <w:szCs w:val="22"/>
          <w:rtl w:val="0"/>
        </w:rPr>
        <w:t xml:space="preserve">C</w:t>
      </w:r>
      <w:r w:rsidDel="00000000" w:rsidR="00000000" w:rsidRPr="00000000">
        <w:rPr>
          <w:rFonts w:ascii="Arial" w:cs="Arial" w:eastAsia="Arial" w:hAnsi="Arial"/>
          <w:sz w:val="22"/>
          <w:szCs w:val="22"/>
          <w:vertAlign w:val="baseline"/>
          <w:rtl w:val="0"/>
        </w:rPr>
        <w:t xml:space="preserve">, vinculado ao </w:t>
      </w:r>
      <w:r w:rsidDel="00000000" w:rsidR="00000000" w:rsidRPr="00000000">
        <w:rPr>
          <w:rFonts w:ascii="Arial" w:cs="Arial" w:eastAsia="Arial" w:hAnsi="Arial"/>
          <w:sz w:val="22"/>
          <w:szCs w:val="22"/>
          <w:rtl w:val="0"/>
        </w:rPr>
        <w:t xml:space="preserve">R</w:t>
      </w:r>
      <w:r w:rsidDel="00000000" w:rsidR="00000000" w:rsidRPr="00000000">
        <w:rPr>
          <w:rFonts w:ascii="Arial" w:cs="Arial" w:eastAsia="Arial" w:hAnsi="Arial"/>
          <w:sz w:val="22"/>
          <w:szCs w:val="22"/>
          <w:vertAlign w:val="baseline"/>
          <w:rtl w:val="0"/>
        </w:rPr>
        <w:t xml:space="preserve">B (</w:t>
      </w:r>
      <w:r w:rsidDel="00000000" w:rsidR="00000000" w:rsidRPr="00000000">
        <w:rPr>
          <w:rFonts w:ascii="Arial" w:cs="Arial" w:eastAsia="Arial" w:hAnsi="Arial"/>
          <w:sz w:val="22"/>
          <w:szCs w:val="22"/>
          <w:rtl w:val="0"/>
        </w:rPr>
        <w:t xml:space="preserve">Rack</w:t>
      </w:r>
      <w:r w:rsidDel="00000000" w:rsidR="00000000" w:rsidRPr="00000000">
        <w:rPr>
          <w:rFonts w:ascii="Arial" w:cs="Arial" w:eastAsia="Arial" w:hAnsi="Arial"/>
          <w:sz w:val="22"/>
          <w:szCs w:val="22"/>
          <w:vertAlign w:val="baseline"/>
          <w:rtl w:val="0"/>
        </w:rPr>
        <w:t xml:space="preserve"> B)</w:t>
      </w:r>
      <w:r w:rsidDel="00000000" w:rsidR="00000000" w:rsidRPr="00000000">
        <w:rPr>
          <w:rFonts w:ascii="Arial" w:cs="Arial" w:eastAsia="Arial" w:hAnsi="Arial"/>
          <w:sz w:val="22"/>
          <w:szCs w:val="22"/>
          <w:rtl w:val="0"/>
        </w:rPr>
        <w:t xml:space="preserve">.</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bookmarkStart w:colFirst="0" w:colLast="0" w:name="_3o7alnk" w:id="32"/>
      <w:bookmarkEnd w:id="32"/>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1.4. Descrição dos Materiais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Fonts w:ascii="Arial" w:cs="Arial" w:eastAsia="Arial" w:hAnsi="Arial"/>
          <w:sz w:val="22"/>
          <w:szCs w:val="22"/>
          <w:vertAlign w:val="baseline"/>
          <w:rtl w:val="0"/>
        </w:rPr>
        <w:tab/>
        <w:t xml:space="preserve">Nesta seção descreveremos as características básicas desejadas para cada item dos materiais e equipamentos deste documento, organizados em três seções: Conectividade, Gerenciamento de Cabos e Acessórios e Encaminhamento.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bookmarkStart w:colFirst="0" w:colLast="0" w:name="_23ckvvd" w:id="33"/>
      <w:bookmarkEnd w:id="33"/>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1.4.1 Conectividade</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ihv636" w:id="34"/>
      <w:bookmarkEnd w:id="3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UTP 4 P CAT. 5E</w:t>
      </w:r>
      <w:r w:rsidDel="00000000" w:rsidR="00000000" w:rsidRPr="00000000">
        <w:rPr>
          <w:rtl w:val="0"/>
        </w:rPr>
      </w:r>
    </w:p>
    <w:p w:rsidR="00000000" w:rsidDel="00000000" w:rsidP="00000000" w:rsidRDefault="00000000" w:rsidRPr="00000000">
      <w:pPr>
        <w:numPr>
          <w:ilvl w:val="0"/>
          <w:numId w:val="6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Cabo par trançado não blindado (UTP) de 04 pares, categoria 5e, com condutores de cobre rígidos 24 AWG;</w:t>
      </w:r>
      <w:r w:rsidDel="00000000" w:rsidR="00000000" w:rsidRPr="00000000">
        <w:rPr>
          <w:rtl w:val="0"/>
        </w:rPr>
      </w:r>
    </w:p>
    <w:p w:rsidR="00000000" w:rsidDel="00000000" w:rsidP="00000000" w:rsidRDefault="00000000" w:rsidRPr="00000000">
      <w:pPr>
        <w:numPr>
          <w:ilvl w:val="0"/>
          <w:numId w:val="6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condutores devem ser de cobre rígido com isolação de polietileno de alta densidade, com características elétricas e mecânicas que suportem as especificações TIA 568B para categoria 5e;</w:t>
      </w:r>
      <w:r w:rsidDel="00000000" w:rsidR="00000000" w:rsidRPr="00000000">
        <w:rPr>
          <w:rtl w:val="0"/>
        </w:rPr>
      </w:r>
    </w:p>
    <w:p w:rsidR="00000000" w:rsidDel="00000000" w:rsidP="00000000" w:rsidRDefault="00000000" w:rsidRPr="00000000">
      <w:pPr>
        <w:numPr>
          <w:ilvl w:val="0"/>
          <w:numId w:val="6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6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numPr>
          <w:ilvl w:val="0"/>
          <w:numId w:val="6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estar apresentado através de catálogos, testes das principais características elétricas em transmissões de altas velocidades (valores típicos) de ATENUAÇÃO (dB/100m), NEXT (dB), PSNEXT(dB), RL(dB), ACR(dB), para frequências de 100, 200 e 350 Mhz.</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590" w:firstLine="0"/>
        <w:contextualSpacing w:val="0"/>
        <w:jc w:val="both"/>
        <w:rPr/>
      </w:pPr>
      <w:bookmarkStart w:colFirst="0" w:colLast="0" w:name="_32hioqz" w:id="35"/>
      <w:bookmarkEnd w:id="3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UTP 25 P CAT. 5E</w:t>
      </w:r>
      <w:r w:rsidDel="00000000" w:rsidR="00000000" w:rsidRPr="00000000">
        <w:rPr>
          <w:rtl w:val="0"/>
        </w:rPr>
      </w:r>
    </w:p>
    <w:p w:rsidR="00000000" w:rsidDel="00000000" w:rsidP="00000000" w:rsidRDefault="00000000" w:rsidRPr="00000000">
      <w:pPr>
        <w:numPr>
          <w:ilvl w:val="0"/>
          <w:numId w:val="6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Cabo par trançado não blindado (UTP) de 25 pares, categoria 5e, com condutores de cobre rígidos 24 AWG;</w:t>
      </w:r>
      <w:r w:rsidDel="00000000" w:rsidR="00000000" w:rsidRPr="00000000">
        <w:rPr>
          <w:rtl w:val="0"/>
        </w:rPr>
      </w:r>
    </w:p>
    <w:p w:rsidR="00000000" w:rsidDel="00000000" w:rsidP="00000000" w:rsidRDefault="00000000" w:rsidRPr="00000000">
      <w:pPr>
        <w:numPr>
          <w:ilvl w:val="0"/>
          <w:numId w:val="6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condutores devem ser de cobre rígido com isolação de polietileno de alta densidade, com características elétricas e mecânicas que suportem as especificações TIA 568B para categoria 5e;</w:t>
      </w:r>
      <w:r w:rsidDel="00000000" w:rsidR="00000000" w:rsidRPr="00000000">
        <w:rPr>
          <w:rtl w:val="0"/>
        </w:rPr>
      </w:r>
    </w:p>
    <w:p w:rsidR="00000000" w:rsidDel="00000000" w:rsidP="00000000" w:rsidRDefault="00000000" w:rsidRPr="00000000">
      <w:pPr>
        <w:numPr>
          <w:ilvl w:val="0"/>
          <w:numId w:val="6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6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bookmarkStart w:colFirst="0" w:colLast="0" w:name="_1hmsyys" w:id="36"/>
      <w:bookmarkEnd w:id="36"/>
      <w:r w:rsidDel="00000000" w:rsidR="00000000" w:rsidRPr="00000000">
        <w:rPr>
          <w:rFonts w:ascii="Arial" w:cs="Arial" w:eastAsia="Arial" w:hAnsi="Arial"/>
          <w:sz w:val="22"/>
          <w:szCs w:val="22"/>
          <w:vertAlign w:val="baseline"/>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UTP 4 P CAT. 6</w:t>
      </w:r>
      <w:r w:rsidDel="00000000" w:rsidR="00000000" w:rsidRPr="00000000">
        <w:rPr>
          <w:rtl w:val="0"/>
        </w:rPr>
      </w:r>
    </w:p>
    <w:p w:rsidR="00000000" w:rsidDel="00000000" w:rsidP="00000000" w:rsidRDefault="00000000" w:rsidRPr="00000000">
      <w:pPr>
        <w:numPr>
          <w:ilvl w:val="0"/>
          <w:numId w:val="6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Cabo par trançado não blindado (UTP) de 04 pares, categoria 6, com condutores de cobre rígidos 23 AWG;</w:t>
      </w:r>
      <w:r w:rsidDel="00000000" w:rsidR="00000000" w:rsidRPr="00000000">
        <w:rPr>
          <w:rtl w:val="0"/>
        </w:rPr>
      </w:r>
    </w:p>
    <w:p w:rsidR="00000000" w:rsidDel="00000000" w:rsidP="00000000" w:rsidRDefault="00000000" w:rsidRPr="00000000">
      <w:pPr>
        <w:numPr>
          <w:ilvl w:val="0"/>
          <w:numId w:val="6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condutores devem ser de cobre rígido com isolação de polietileno de alta densidade, com características elétricas e mecânicas que suportem as especificações TIA/EIA 568B para categoria 6;</w:t>
      </w:r>
      <w:r w:rsidDel="00000000" w:rsidR="00000000" w:rsidRPr="00000000">
        <w:rPr>
          <w:rtl w:val="0"/>
        </w:rPr>
      </w:r>
    </w:p>
    <w:p w:rsidR="00000000" w:rsidDel="00000000" w:rsidP="00000000" w:rsidRDefault="00000000" w:rsidRPr="00000000">
      <w:pPr>
        <w:numPr>
          <w:ilvl w:val="0"/>
          <w:numId w:val="6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6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numPr>
          <w:ilvl w:val="0"/>
          <w:numId w:val="6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ser apresentado através de catálogos, testes das principais características elétricas em transmissões de altas velocidades (valores típicos) de ATENUAÇÃO (dB/100m), NEXT (dB), PSNEXT(dB), RL(dB), ACR(dB), para frequências de 100, 200, 350 e 500Mhz.</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41mghml" w:id="37"/>
      <w:bookmarkEnd w:id="3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UTP 4 P CAT. 6A</w:t>
      </w:r>
      <w:r w:rsidDel="00000000" w:rsidR="00000000" w:rsidRPr="00000000">
        <w:rPr>
          <w:rtl w:val="0"/>
        </w:rPr>
      </w:r>
    </w:p>
    <w:p w:rsidR="00000000" w:rsidDel="00000000" w:rsidP="00000000" w:rsidRDefault="00000000" w:rsidRPr="00000000">
      <w:pPr>
        <w:numPr>
          <w:ilvl w:val="0"/>
          <w:numId w:val="6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Cabo par trançado não blindado (UTP) de 04 pares, categoria 6A, com condutores de cobre rígidos 23 AWG e diâmetro nominal externo minimo de 8,6mm;</w:t>
      </w:r>
      <w:r w:rsidDel="00000000" w:rsidR="00000000" w:rsidRPr="00000000">
        <w:rPr>
          <w:rtl w:val="0"/>
        </w:rPr>
      </w:r>
    </w:p>
    <w:p w:rsidR="00000000" w:rsidDel="00000000" w:rsidP="00000000" w:rsidRDefault="00000000" w:rsidRPr="00000000">
      <w:pPr>
        <w:numPr>
          <w:ilvl w:val="0"/>
          <w:numId w:val="6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Capa externa do cabo deve ser do tipo CM;</w:t>
      </w:r>
      <w:r w:rsidDel="00000000" w:rsidR="00000000" w:rsidRPr="00000000">
        <w:rPr>
          <w:rtl w:val="0"/>
        </w:rPr>
      </w:r>
    </w:p>
    <w:p w:rsidR="00000000" w:rsidDel="00000000" w:rsidP="00000000" w:rsidRDefault="00000000" w:rsidRPr="00000000">
      <w:pPr>
        <w:numPr>
          <w:ilvl w:val="0"/>
          <w:numId w:val="6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cabo a ser utilizado deverá possuir, gravado em seu encapsulamento, de forma indelével e em intervalos regulares, a seguinte sequência de dizeres: (1) Nome do fabricante; (2) Marcações de comprimento; (3) Categoria segundo a EIA/TIA; (4) Quantidade de pares e (5) bitola dos condutores.</w:t>
      </w:r>
      <w:r w:rsidDel="00000000" w:rsidR="00000000" w:rsidRPr="00000000">
        <w:rPr>
          <w:rtl w:val="0"/>
        </w:rPr>
      </w:r>
    </w:p>
    <w:p w:rsidR="00000000" w:rsidDel="00000000" w:rsidP="00000000" w:rsidRDefault="00000000" w:rsidRPr="00000000">
      <w:pPr>
        <w:numPr>
          <w:ilvl w:val="0"/>
          <w:numId w:val="6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ser apresentado através de catálogos, testes das principais características elétricas em transmissões de altas velocidades (valores típicos) de ATENUAÇÃO (dB/100m), NEXT (dB), PSNEXT(dB), RL(dB), ACR(dB), para frequências de 100, 200, 350 e 500Mhz.</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590" w:firstLine="0"/>
        <w:contextualSpacing w:val="0"/>
        <w:jc w:val="both"/>
        <w:rPr/>
      </w:pPr>
      <w:bookmarkStart w:colFirst="0" w:colLast="0" w:name="_2grqrue" w:id="38"/>
      <w:bookmarkEnd w:id="38"/>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Cord UTP 4 P RJ/RJ CAT. 5E</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i w:val="1"/>
          <w:sz w:val="22"/>
          <w:szCs w:val="22"/>
          <w:vertAlign w:val="baseline"/>
          <w:rtl w:val="0"/>
        </w:rPr>
        <w:t xml:space="preserve">Patch cords</w:t>
      </w:r>
      <w:r w:rsidDel="00000000" w:rsidR="00000000" w:rsidRPr="00000000">
        <w:rPr>
          <w:rFonts w:ascii="Arial" w:cs="Arial" w:eastAsia="Arial" w:hAnsi="Arial"/>
          <w:sz w:val="22"/>
          <w:szCs w:val="22"/>
          <w:vertAlign w:val="baseline"/>
          <w:rtl w:val="0"/>
        </w:rPr>
        <w:t xml:space="preserve"> de 4 (quatro) pares trançados não blindados (UTP), com conector modular de 08 posições do tipo RJ-45 em ambas as extremidades.</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Condutores de cobre multifilares extra flexíveis de 24 AWG, com isolação de polietileno de alta densidade, com características elétricas e mecânicas que suportem as especificações TIA 568B para categoria 5e.</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Deverão possuir banho de ouro de, no mínimo, 50 micropolegadas nos contatos.</w:t>
      </w:r>
      <w:r w:rsidDel="00000000" w:rsidR="00000000" w:rsidRPr="00000000">
        <w:rPr>
          <w:rtl w:val="0"/>
        </w:rPr>
      </w:r>
    </w:p>
    <w:p w:rsidR="00000000" w:rsidDel="00000000" w:rsidP="00000000" w:rsidRDefault="00000000" w:rsidRPr="00000000">
      <w:pPr>
        <w:numPr>
          <w:ilvl w:val="0"/>
          <w:numId w:val="5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necessariamente ser conectorizado, testado e certificado em fábrica,  não sendo aceitos cordões montados em campo.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568" w:firstLine="0"/>
        <w:contextualSpacing w:val="0"/>
        <w:jc w:val="both"/>
        <w:rPr/>
      </w:pPr>
      <w:bookmarkStart w:colFirst="0" w:colLast="0" w:name="_vx1227" w:id="39"/>
      <w:bookmarkEnd w:id="3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Cord UTP 4 P RJ/RJ CAT. 6</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i w:val="1"/>
          <w:sz w:val="22"/>
          <w:szCs w:val="22"/>
          <w:vertAlign w:val="baseline"/>
          <w:rtl w:val="0"/>
        </w:rPr>
        <w:t xml:space="preserve">Patch cord</w:t>
      </w:r>
      <w:r w:rsidDel="00000000" w:rsidR="00000000" w:rsidRPr="00000000">
        <w:rPr>
          <w:rFonts w:ascii="Arial" w:cs="Arial" w:eastAsia="Arial" w:hAnsi="Arial"/>
          <w:sz w:val="22"/>
          <w:szCs w:val="22"/>
          <w:vertAlign w:val="baseline"/>
          <w:rtl w:val="0"/>
        </w:rPr>
        <w:t xml:space="preserve"> de 4 (quatro) pares trançados não blindados (UTP), com conector modular de 08 posições do tipo RJ-45 em ambas as extremidades;</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Condutores de cobre multifilares extra flexíveis de 24 AWG, com isolação de polietileno de alta densidade, com características elétricas e mecânicas que suportem as especificações TIA/EIA 568B para categoria 6.</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banho de ouro de, no mínimo, 50 micropolegadas nos contatos.</w:t>
      </w:r>
      <w:r w:rsidDel="00000000" w:rsidR="00000000" w:rsidRPr="00000000">
        <w:rPr>
          <w:rtl w:val="0"/>
        </w:rPr>
      </w:r>
    </w:p>
    <w:p w:rsidR="00000000" w:rsidDel="00000000" w:rsidP="00000000" w:rsidRDefault="00000000" w:rsidRPr="00000000">
      <w:pPr>
        <w:numPr>
          <w:ilvl w:val="0"/>
          <w:numId w:val="5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necessariamente ser conectorizado, testado e certificado em fábrica.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3fwokq0" w:id="40"/>
      <w:bookmarkEnd w:id="40"/>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Cord UTP 4 Pares CAT. 6A</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metragem do produto será especificada na planilha de materiais;</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i w:val="1"/>
          <w:sz w:val="22"/>
          <w:szCs w:val="22"/>
          <w:vertAlign w:val="baseline"/>
          <w:rtl w:val="0"/>
        </w:rPr>
        <w:t xml:space="preserve">Patch cords</w:t>
      </w:r>
      <w:r w:rsidDel="00000000" w:rsidR="00000000" w:rsidRPr="00000000">
        <w:rPr>
          <w:rFonts w:ascii="Arial" w:cs="Arial" w:eastAsia="Arial" w:hAnsi="Arial"/>
          <w:sz w:val="22"/>
          <w:szCs w:val="22"/>
          <w:vertAlign w:val="baseline"/>
          <w:rtl w:val="0"/>
        </w:rPr>
        <w:t xml:space="preserve"> de 4 (quatro) pares trançados blindados (F/UTP), com conector modular de 08 posições do tipo RJ-45 em ambas as extremidades ou RJ-45 em uma extremidade e a outra não terminado, conforme planilha de materiais;</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diâmetro nominal máximo de 6,3mm com capa construída conforme classificação CM;</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Condutores de cobre multifilares flexíveis, com características elétricas e mecânicas que suportem as especificações TIA suportar as especificações da norma EIA/TIA 568-B.2.10 Categoria 6ª;</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ser fabricado seguindo o padrão de pinagem T568A da norma EIA/TIA 568B;</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Deverão possuir 8 vias com contatos em bronze fosforoso com no mínimo 100µin (2,54µm) de níquel e 50µin (1,27µm) de ouro;</w:t>
      </w:r>
      <w:r w:rsidDel="00000000" w:rsidR="00000000" w:rsidRPr="00000000">
        <w:rPr>
          <w:rtl w:val="0"/>
        </w:rPr>
      </w:r>
    </w:p>
    <w:p w:rsidR="00000000" w:rsidDel="00000000" w:rsidP="00000000" w:rsidRDefault="00000000" w:rsidRPr="00000000">
      <w:pPr>
        <w:numPr>
          <w:ilvl w:val="0"/>
          <w:numId w:val="5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bookmarkStart w:colFirst="0" w:colLast="0" w:name="_1v1yuxt" w:id="41"/>
      <w:bookmarkEnd w:id="41"/>
      <w:r w:rsidDel="00000000" w:rsidR="00000000" w:rsidRPr="00000000">
        <w:rPr>
          <w:rFonts w:ascii="Arial" w:cs="Arial" w:eastAsia="Arial" w:hAnsi="Arial"/>
          <w:sz w:val="22"/>
          <w:szCs w:val="22"/>
          <w:vertAlign w:val="baseline"/>
          <w:rtl w:val="0"/>
        </w:rPr>
        <w:t xml:space="preserve">O corpo do conector deverá ser em material termoplástico transparente conforme UL 94V-0.</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Panel 24 Portas CAT. 5E</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i w:val="1"/>
          <w:sz w:val="22"/>
          <w:szCs w:val="22"/>
          <w:vertAlign w:val="baseline"/>
          <w:rtl w:val="0"/>
        </w:rPr>
        <w:t xml:space="preserve">Patch panel</w:t>
      </w:r>
      <w:r w:rsidDel="00000000" w:rsidR="00000000" w:rsidRPr="00000000">
        <w:rPr>
          <w:rFonts w:ascii="Arial" w:cs="Arial" w:eastAsia="Arial" w:hAnsi="Arial"/>
          <w:sz w:val="22"/>
          <w:szCs w:val="22"/>
          <w:vertAlign w:val="baseline"/>
          <w:rtl w:val="0"/>
        </w:rPr>
        <w:t xml:space="preserve"> de 24 portas com conectores de 8 vias tipo RJ-45 fêmea na parte frontal e contatos tipo IDC na parte traseira para condutores de 22 a 26 AWG;</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Cada conjunto de conectores frontais e traseiros do </w:t>
      </w:r>
      <w:r w:rsidDel="00000000" w:rsidR="00000000" w:rsidRPr="00000000">
        <w:rPr>
          <w:rFonts w:ascii="Arial" w:cs="Arial" w:eastAsia="Arial" w:hAnsi="Arial"/>
          <w:i w:val="1"/>
          <w:sz w:val="22"/>
          <w:szCs w:val="22"/>
          <w:vertAlign w:val="baseline"/>
          <w:rtl w:val="0"/>
        </w:rPr>
        <w:t xml:space="preserve">patch panel</w:t>
      </w:r>
      <w:r w:rsidDel="00000000" w:rsidR="00000000" w:rsidRPr="00000000">
        <w:rPr>
          <w:rFonts w:ascii="Arial" w:cs="Arial" w:eastAsia="Arial" w:hAnsi="Arial"/>
          <w:sz w:val="22"/>
          <w:szCs w:val="22"/>
          <w:vertAlign w:val="baseline"/>
          <w:rtl w:val="0"/>
        </w:rPr>
        <w:t xml:space="preserve"> deverá ser interconectado através de placa de circuito impresso;</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deverá ser produto em aço, com pintura eletrostática preta, 1U e largura padrão de 19”;</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deverá possuir suporte para fixação dos cabos terminados na parte traseira e possuir local para identificação e fixação de ícones na parte frontal;</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 permitir a terminação dos cabos no padrão de pinagem TIA 568A e atender à norma ANSI/EIA/TIA-568-B.1 e EIA/TIA-568-B.2 em todos os aspectos (características elétricas, mecânicas, etc.);</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Seus conectores deverão ter contatos revestidos em bronze fosforoso com uma camada de 2,54 µm de níquel e 1,27 µm de ouro;</w:t>
      </w:r>
      <w:r w:rsidDel="00000000" w:rsidR="00000000" w:rsidRPr="00000000">
        <w:rPr>
          <w:rtl w:val="0"/>
        </w:rPr>
      </w:r>
    </w:p>
    <w:p w:rsidR="00000000" w:rsidDel="00000000" w:rsidP="00000000" w:rsidRDefault="00000000" w:rsidRPr="00000000">
      <w:pPr>
        <w:numPr>
          <w:ilvl w:val="0"/>
          <w:numId w:val="5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 exceder os requisitos estabelecidos na Norma NBR 14565 para CAT 5e / Classe D.</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4f1mdlm" w:id="42"/>
      <w:bookmarkEnd w:id="42"/>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Panel 24 Portas CAT. 6</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i w:val="1"/>
          <w:sz w:val="22"/>
          <w:szCs w:val="22"/>
          <w:vertAlign w:val="baseline"/>
          <w:rtl w:val="0"/>
        </w:rPr>
        <w:t xml:space="preserve">Patch panel</w:t>
      </w:r>
      <w:r w:rsidDel="00000000" w:rsidR="00000000" w:rsidRPr="00000000">
        <w:rPr>
          <w:rFonts w:ascii="Arial" w:cs="Arial" w:eastAsia="Arial" w:hAnsi="Arial"/>
          <w:sz w:val="22"/>
          <w:szCs w:val="22"/>
          <w:vertAlign w:val="baseline"/>
          <w:rtl w:val="0"/>
        </w:rPr>
        <w:t xml:space="preserve"> de 24 portas com conectores de 8 vias tipo RJ-45 fêmea na parte frontal e contatos tipo IDC na parte traseira para condutores de 22 a 26 AWG.</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Cada conjunto de conectores frontais e traseiros do </w:t>
      </w:r>
      <w:r w:rsidDel="00000000" w:rsidR="00000000" w:rsidRPr="00000000">
        <w:rPr>
          <w:rFonts w:ascii="Arial" w:cs="Arial" w:eastAsia="Arial" w:hAnsi="Arial"/>
          <w:i w:val="1"/>
          <w:sz w:val="22"/>
          <w:szCs w:val="22"/>
          <w:vertAlign w:val="baseline"/>
          <w:rtl w:val="0"/>
        </w:rPr>
        <w:t xml:space="preserve">patch panel</w:t>
      </w:r>
      <w:r w:rsidDel="00000000" w:rsidR="00000000" w:rsidRPr="00000000">
        <w:rPr>
          <w:rFonts w:ascii="Arial" w:cs="Arial" w:eastAsia="Arial" w:hAnsi="Arial"/>
          <w:sz w:val="22"/>
          <w:szCs w:val="22"/>
          <w:vertAlign w:val="baseline"/>
          <w:rtl w:val="0"/>
        </w:rPr>
        <w:t xml:space="preserve"> deverá ser interconectado através de placa de circuito impresso;</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w:t>
      </w:r>
      <w:r w:rsidDel="00000000" w:rsidR="00000000" w:rsidRPr="00000000">
        <w:rPr>
          <w:rFonts w:ascii="Arial" w:cs="Arial" w:eastAsia="Arial" w:hAnsi="Arial"/>
          <w:color w:val="000000"/>
          <w:sz w:val="22"/>
          <w:szCs w:val="22"/>
          <w:vertAlign w:val="baseline"/>
          <w:rtl w:val="0"/>
        </w:rPr>
        <w:t xml:space="preserve">orpo em termoplástico de alto impacto não propagante à chama. Painel frontal em plástico comporta etiquetas para identificação</w:t>
      </w:r>
      <w:r w:rsidDel="00000000" w:rsidR="00000000" w:rsidRPr="00000000">
        <w:rPr>
          <w:rFonts w:ascii="Arial" w:cs="Arial" w:eastAsia="Arial" w:hAnsi="Arial"/>
          <w:sz w:val="22"/>
          <w:szCs w:val="22"/>
          <w:vertAlign w:val="baseline"/>
          <w:rtl w:val="0"/>
        </w:rPr>
        <w:t xml:space="preserve">;</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deverá possuir suporte para fixação dos cabos terminados na parte traseira e possuir local para identificação e fixação de ícones na parte frontal;</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bookmarkStart w:colFirst="0" w:colLast="0" w:name="_2u6wntf" w:id="43"/>
      <w:bookmarkEnd w:id="43"/>
      <w:r w:rsidDel="00000000" w:rsidR="00000000" w:rsidRPr="00000000">
        <w:rPr>
          <w:rFonts w:ascii="Arial" w:cs="Arial" w:eastAsia="Arial" w:hAnsi="Arial"/>
          <w:sz w:val="22"/>
          <w:szCs w:val="22"/>
          <w:vertAlign w:val="baseline"/>
          <w:rtl w:val="0"/>
        </w:rPr>
        <w:t xml:space="preserve">O produto deve permitir a terminação dos cabos no padrão de pinagem TIA 568A e atender à norma ANSI/EIA/TIA-568-B.1 e EIA/TIA-568-B.2 em todos os aspectos (características elétricas, mecânicas, etc.);</w:t>
      </w:r>
      <w:r w:rsidDel="00000000" w:rsidR="00000000" w:rsidRPr="00000000">
        <w:rPr>
          <w:rtl w:val="0"/>
        </w:rPr>
      </w:r>
    </w:p>
    <w:p w:rsidR="00000000" w:rsidDel="00000000" w:rsidP="00000000" w:rsidRDefault="00000000" w:rsidRPr="00000000">
      <w:pPr>
        <w:numPr>
          <w:ilvl w:val="0"/>
          <w:numId w:val="5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Terminais de conexão em bronze fosforoso estanhado, padrão 110 IDC, para condutores de 22 a 26 AWG.</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19c6y18" w:id="44"/>
      <w:bookmarkEnd w:id="4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Patch Panel Descarregado de Alta Densidade 48 Portas</w:t>
      </w:r>
      <w:r w:rsidDel="00000000" w:rsidR="00000000" w:rsidRPr="00000000">
        <w:rPr>
          <w:rtl w:val="0"/>
        </w:rPr>
      </w:r>
    </w:p>
    <w:p w:rsidR="00000000" w:rsidDel="00000000" w:rsidP="00000000" w:rsidRDefault="00000000" w:rsidRPr="00000000">
      <w:pPr>
        <w:numPr>
          <w:ilvl w:val="0"/>
          <w:numId w:val="6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48 portas e aceitar conectores do tipo RJ-45, RJ-11, SC e LC.</w:t>
      </w:r>
      <w:r w:rsidDel="00000000" w:rsidR="00000000" w:rsidRPr="00000000">
        <w:rPr>
          <w:rtl w:val="0"/>
        </w:rPr>
      </w:r>
    </w:p>
    <w:p w:rsidR="00000000" w:rsidDel="00000000" w:rsidP="00000000" w:rsidRDefault="00000000" w:rsidRPr="00000000">
      <w:pPr>
        <w:numPr>
          <w:ilvl w:val="0"/>
          <w:numId w:val="6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altura de 1U e ser projetado para instalação em bastidores padrão 19 polegas;</w:t>
      </w:r>
      <w:r w:rsidDel="00000000" w:rsidR="00000000" w:rsidRPr="00000000">
        <w:rPr>
          <w:rtl w:val="0"/>
        </w:rPr>
      </w:r>
    </w:p>
    <w:p w:rsidR="00000000" w:rsidDel="00000000" w:rsidP="00000000" w:rsidRDefault="00000000" w:rsidRPr="00000000">
      <w:pPr>
        <w:numPr>
          <w:ilvl w:val="0"/>
          <w:numId w:val="6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w:t>
      </w:r>
      <w:r w:rsidDel="00000000" w:rsidR="00000000" w:rsidRPr="00000000">
        <w:rPr>
          <w:rFonts w:ascii="Arial" w:cs="Arial" w:eastAsia="Arial" w:hAnsi="Arial"/>
          <w:color w:val="000000"/>
          <w:sz w:val="22"/>
          <w:szCs w:val="22"/>
          <w:vertAlign w:val="baseline"/>
          <w:rtl w:val="0"/>
        </w:rPr>
        <w:t xml:space="preserve">orpo do produto deverá ser fabricado em aço SAE1020 e possuir pintura epóxi na cor preta</w:t>
      </w:r>
      <w:r w:rsidDel="00000000" w:rsidR="00000000" w:rsidRPr="00000000">
        <w:rPr>
          <w:rFonts w:ascii="Arial" w:cs="Arial" w:eastAsia="Arial" w:hAnsi="Arial"/>
          <w:sz w:val="22"/>
          <w:szCs w:val="22"/>
          <w:vertAlign w:val="baseline"/>
          <w:rtl w:val="0"/>
        </w:rPr>
        <w:t xml:space="preserve">;</w:t>
      </w:r>
      <w:r w:rsidDel="00000000" w:rsidR="00000000" w:rsidRPr="00000000">
        <w:rPr>
          <w:rtl w:val="0"/>
        </w:rPr>
      </w:r>
    </w:p>
    <w:p w:rsidR="00000000" w:rsidDel="00000000" w:rsidP="00000000" w:rsidRDefault="00000000" w:rsidRPr="00000000">
      <w:pPr>
        <w:numPr>
          <w:ilvl w:val="0"/>
          <w:numId w:val="6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deverá possuir um guia de cabos para amarração e melhor organização dos cabos terminados em sua parte traseira.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448" w:firstLine="0"/>
        <w:contextualSpacing w:val="0"/>
        <w:jc w:val="both"/>
        <w:rPr/>
      </w:pPr>
      <w:bookmarkStart w:colFirst="0" w:colLast="0" w:name="_3tbugp1" w:id="45"/>
      <w:bookmarkEnd w:id="4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Tomada de Telecomunicações CAT. 5E</w:t>
      </w:r>
      <w:r w:rsidDel="00000000" w:rsidR="00000000" w:rsidRPr="00000000">
        <w:rPr>
          <w:rtl w:val="0"/>
        </w:rPr>
      </w:r>
    </w:p>
    <w:p w:rsidR="00000000" w:rsidDel="00000000" w:rsidP="00000000" w:rsidRDefault="00000000" w:rsidRPr="00000000">
      <w:pPr>
        <w:numPr>
          <w:ilvl w:val="0"/>
          <w:numId w:val="3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tomada, padrão </w:t>
      </w:r>
      <w:r w:rsidDel="00000000" w:rsidR="00000000" w:rsidRPr="00000000">
        <w:rPr>
          <w:rFonts w:ascii="Arial" w:cs="Arial" w:eastAsia="Arial" w:hAnsi="Arial"/>
          <w:i w:val="1"/>
          <w:sz w:val="22"/>
          <w:szCs w:val="22"/>
          <w:vertAlign w:val="baseline"/>
          <w:rtl w:val="0"/>
        </w:rPr>
        <w:t xml:space="preserve">keystone</w:t>
      </w:r>
      <w:r w:rsidDel="00000000" w:rsidR="00000000" w:rsidRPr="00000000">
        <w:rPr>
          <w:rFonts w:ascii="Arial" w:cs="Arial" w:eastAsia="Arial" w:hAnsi="Arial"/>
          <w:sz w:val="22"/>
          <w:szCs w:val="22"/>
          <w:vertAlign w:val="baseline"/>
          <w:rtl w:val="0"/>
        </w:rPr>
        <w:t xml:space="preserve">, devem ser constituídos de 8 vias na parte frontal, suportar as especificações TIA/EIA 568B categoria 5e, disponível em pinagem T568A/B, corpo em termoplástico de alto impacto não propagante à chama (UL 94 V-0), vias de contato produzidas em bronze fosforoso com camadas de 2,54μm de níquel e 1,27μm de ouro e excedendo os limites estabelecido na norma NBR 14565 para CAT. 5e / Classe D;</w:t>
      </w:r>
      <w:r w:rsidDel="00000000" w:rsidR="00000000" w:rsidRPr="00000000">
        <w:rPr>
          <w:rtl w:val="0"/>
        </w:rPr>
      </w:r>
    </w:p>
    <w:p w:rsidR="00000000" w:rsidDel="00000000" w:rsidP="00000000" w:rsidRDefault="00000000" w:rsidRPr="00000000">
      <w:pPr>
        <w:numPr>
          <w:ilvl w:val="0"/>
          <w:numId w:val="3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tomada deverá ter terminais de conexão em bronze fosforoso estanhado, padrão 110 IDC, para condutores de 22 a 26 AWG;</w:t>
      </w:r>
      <w:r w:rsidDel="00000000" w:rsidR="00000000" w:rsidRPr="00000000">
        <w:rPr>
          <w:rtl w:val="0"/>
        </w:rPr>
      </w:r>
    </w:p>
    <w:p w:rsidR="00000000" w:rsidDel="00000000" w:rsidP="00000000" w:rsidRDefault="00000000" w:rsidRPr="00000000">
      <w:pPr>
        <w:numPr>
          <w:ilvl w:val="0"/>
          <w:numId w:val="3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b w:val="0"/>
          <w:sz w:val="22"/>
          <w:szCs w:val="22"/>
          <w:vertAlign w:val="baseline"/>
          <w:rtl w:val="0"/>
        </w:rPr>
        <w:t xml:space="preserve">As tomadas deverão possuir facilidade de proteção contra poeira, quando da sua não utilização.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28h4qwu" w:id="46"/>
      <w:bookmarkEnd w:id="46"/>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Tomada de Telecomunicações CAT.6</w:t>
      </w:r>
      <w:r w:rsidDel="00000000" w:rsidR="00000000" w:rsidRPr="00000000">
        <w:rPr>
          <w:rtl w:val="0"/>
        </w:rPr>
      </w:r>
    </w:p>
    <w:p w:rsidR="00000000" w:rsidDel="00000000" w:rsidP="00000000" w:rsidRDefault="00000000" w:rsidRPr="00000000">
      <w:pPr>
        <w:numPr>
          <w:ilvl w:val="0"/>
          <w:numId w:val="3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tomada, padrão </w:t>
      </w:r>
      <w:r w:rsidDel="00000000" w:rsidR="00000000" w:rsidRPr="00000000">
        <w:rPr>
          <w:rFonts w:ascii="Arial" w:cs="Arial" w:eastAsia="Arial" w:hAnsi="Arial"/>
          <w:i w:val="1"/>
          <w:sz w:val="22"/>
          <w:szCs w:val="22"/>
          <w:vertAlign w:val="baseline"/>
          <w:rtl w:val="0"/>
        </w:rPr>
        <w:t xml:space="preserve">keystone</w:t>
      </w:r>
      <w:r w:rsidDel="00000000" w:rsidR="00000000" w:rsidRPr="00000000">
        <w:rPr>
          <w:rFonts w:ascii="Arial" w:cs="Arial" w:eastAsia="Arial" w:hAnsi="Arial"/>
          <w:sz w:val="22"/>
          <w:szCs w:val="22"/>
          <w:vertAlign w:val="baseline"/>
          <w:rtl w:val="0"/>
        </w:rPr>
        <w:t xml:space="preserve">, devem ser constituídos de 8 vias na parte frontal, suportar as especificações TIA/EIA 568B categoria 6, disponível em pinagem T568A/B, corpo em termoplástico de alto impacto não propagante à chama (UL 94 V-0), vias de contato produzidas em bronze fosforoso com camadas de 2,54μm de níquel e 1,27μm de ouro e excedendo os limites estabelecido na norma NBR 14565 para CAT. 6 / Classe E.</w:t>
      </w:r>
      <w:r w:rsidDel="00000000" w:rsidR="00000000" w:rsidRPr="00000000">
        <w:rPr>
          <w:rtl w:val="0"/>
        </w:rPr>
      </w:r>
    </w:p>
    <w:p w:rsidR="00000000" w:rsidDel="00000000" w:rsidP="00000000" w:rsidRDefault="00000000" w:rsidRPr="00000000">
      <w:pPr>
        <w:numPr>
          <w:ilvl w:val="0"/>
          <w:numId w:val="3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tomadas deverão possuir facilidade de proteção contra poeira, quando da sua não utilização.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bookmarkStart w:colFirst="0" w:colLast="0" w:name="_nmf14n" w:id="47"/>
      <w:bookmarkEnd w:id="4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Tomada de Telecomunicações CAT.6A</w:t>
      </w:r>
      <w:r w:rsidDel="00000000" w:rsidR="00000000" w:rsidRPr="00000000">
        <w:rPr>
          <w:rtl w:val="0"/>
        </w:rPr>
      </w:r>
    </w:p>
    <w:p w:rsidR="00000000" w:rsidDel="00000000" w:rsidP="00000000" w:rsidRDefault="00000000" w:rsidRPr="00000000">
      <w:pPr>
        <w:numPr>
          <w:ilvl w:val="0"/>
          <w:numId w:val="1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tomadas, padrão </w:t>
      </w:r>
      <w:r w:rsidDel="00000000" w:rsidR="00000000" w:rsidRPr="00000000">
        <w:rPr>
          <w:rFonts w:ascii="Arial" w:cs="Arial" w:eastAsia="Arial" w:hAnsi="Arial"/>
          <w:i w:val="1"/>
          <w:sz w:val="22"/>
          <w:szCs w:val="22"/>
          <w:vertAlign w:val="baseline"/>
          <w:rtl w:val="0"/>
        </w:rPr>
        <w:t xml:space="preserve">keystone</w:t>
      </w:r>
      <w:r w:rsidDel="00000000" w:rsidR="00000000" w:rsidRPr="00000000">
        <w:rPr>
          <w:rFonts w:ascii="Arial" w:cs="Arial" w:eastAsia="Arial" w:hAnsi="Arial"/>
          <w:sz w:val="22"/>
          <w:szCs w:val="22"/>
          <w:vertAlign w:val="baseline"/>
          <w:rtl w:val="0"/>
        </w:rPr>
        <w:t xml:space="preserve">, devem ser constituídos de 8 vias seguindo o padrão de pinagem T568A/B, suportar as especificações da norma EIA/TIA 568-B.2.10 Categoria 6A  e deverão ter seus contatos revestidos com uma camada de bronze fosforoso com 50µin (1,27µm) de ouro e 100µin (2,54µm) de níquel;</w:t>
      </w:r>
      <w:r w:rsidDel="00000000" w:rsidR="00000000" w:rsidRPr="00000000">
        <w:rPr>
          <w:rtl w:val="0"/>
        </w:rPr>
      </w:r>
    </w:p>
    <w:p w:rsidR="00000000" w:rsidDel="00000000" w:rsidP="00000000" w:rsidRDefault="00000000" w:rsidRPr="00000000">
      <w:pPr>
        <w:numPr>
          <w:ilvl w:val="0"/>
          <w:numId w:val="1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Corpo constituído de termoplástico de alto impacto não propagante a chama conforme UL 94V-0;</w:t>
      </w:r>
      <w:r w:rsidDel="00000000" w:rsidR="00000000" w:rsidRPr="00000000">
        <w:rPr>
          <w:rtl w:val="0"/>
        </w:rPr>
      </w:r>
    </w:p>
    <w:p w:rsidR="00000000" w:rsidDel="00000000" w:rsidP="00000000" w:rsidRDefault="00000000" w:rsidRPr="00000000">
      <w:pPr>
        <w:numPr>
          <w:ilvl w:val="0"/>
          <w:numId w:val="1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 aceitar condutores de diâmetro de 26 a 22AWG.</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37m2jsg" w:id="48"/>
      <w:bookmarkEnd w:id="48"/>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Bloco 110</w:t>
      </w:r>
      <w:r w:rsidDel="00000000" w:rsidR="00000000" w:rsidRPr="00000000">
        <w:rPr>
          <w:rtl w:val="0"/>
        </w:rPr>
      </w:r>
    </w:p>
    <w:p w:rsidR="00000000" w:rsidDel="00000000" w:rsidP="00000000" w:rsidRDefault="00000000" w:rsidRPr="00000000">
      <w:pPr>
        <w:numPr>
          <w:ilvl w:val="0"/>
          <w:numId w:val="1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Corpo termoplástico de alto impacto não propagante a chama (UL 94 V-0);</w:t>
      </w:r>
      <w:r w:rsidDel="00000000" w:rsidR="00000000" w:rsidRPr="00000000">
        <w:rPr>
          <w:rtl w:val="0"/>
        </w:rPr>
      </w:r>
    </w:p>
    <w:p w:rsidR="00000000" w:rsidDel="00000000" w:rsidP="00000000" w:rsidRDefault="00000000" w:rsidRPr="00000000">
      <w:pPr>
        <w:numPr>
          <w:ilvl w:val="0"/>
          <w:numId w:val="1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Constituído por camadas horizontais que atendem condutores de 22 a 26 AWG, identificadas através de marcação a cada 5 pares para facilitar a conexão dos pares do cabo;</w:t>
      </w:r>
      <w:r w:rsidDel="00000000" w:rsidR="00000000" w:rsidRPr="00000000">
        <w:rPr>
          <w:rtl w:val="0"/>
        </w:rPr>
      </w:r>
    </w:p>
    <w:p w:rsidR="00000000" w:rsidDel="00000000" w:rsidP="00000000" w:rsidRDefault="00000000" w:rsidRPr="00000000">
      <w:pPr>
        <w:numPr>
          <w:ilvl w:val="0"/>
          <w:numId w:val="1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conectores IDC possuem terminais de conexão em bronze fósforos estanhado para condutores de 22 a 26 AWG, e possuem sistema de identificação através de código de cores;</w:t>
      </w:r>
      <w:r w:rsidDel="00000000" w:rsidR="00000000" w:rsidRPr="00000000">
        <w:rPr>
          <w:rtl w:val="0"/>
        </w:rPr>
      </w:r>
    </w:p>
    <w:p w:rsidR="00000000" w:rsidDel="00000000" w:rsidP="00000000" w:rsidRDefault="00000000" w:rsidRPr="00000000">
      <w:pPr>
        <w:numPr>
          <w:ilvl w:val="0"/>
          <w:numId w:val="1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Permitir a instalação diretamente em parede ou sobre qualquer superfície lisa;</w:t>
      </w:r>
      <w:r w:rsidDel="00000000" w:rsidR="00000000" w:rsidRPr="00000000">
        <w:rPr>
          <w:rtl w:val="0"/>
        </w:rPr>
      </w:r>
    </w:p>
    <w:p w:rsidR="00000000" w:rsidDel="00000000" w:rsidP="00000000" w:rsidRDefault="00000000" w:rsidRPr="00000000">
      <w:pPr>
        <w:numPr>
          <w:ilvl w:val="0"/>
          <w:numId w:val="1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aceitar conectores de 4 a 5 pares.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bookmarkStart w:colFirst="0" w:colLast="0" w:name="_1mrcu09" w:id="49"/>
      <w:bookmarkEnd w:id="4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Ópticos Externos Subterrâneos e Espinados</w:t>
      </w:r>
      <w:r w:rsidDel="00000000" w:rsidR="00000000" w:rsidRPr="00000000">
        <w:rPr>
          <w:rtl w:val="0"/>
        </w:rPr>
      </w:r>
    </w:p>
    <w:p w:rsidR="00000000" w:rsidDel="00000000" w:rsidP="00000000" w:rsidRDefault="00000000" w:rsidRPr="00000000">
      <w:pPr>
        <w:numPr>
          <w:ilvl w:val="0"/>
          <w:numId w:val="1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Serão do tipo “</w:t>
      </w:r>
      <w:r w:rsidDel="00000000" w:rsidR="00000000" w:rsidRPr="00000000">
        <w:rPr>
          <w:rFonts w:ascii="Arial" w:cs="Arial" w:eastAsia="Arial" w:hAnsi="Arial"/>
          <w:i w:val="1"/>
          <w:sz w:val="22"/>
          <w:szCs w:val="22"/>
          <w:vertAlign w:val="baseline"/>
          <w:rtl w:val="0"/>
        </w:rPr>
        <w:t xml:space="preserve">loose</w:t>
      </w:r>
      <w:r w:rsidDel="00000000" w:rsidR="00000000" w:rsidRPr="00000000">
        <w:rPr>
          <w:rFonts w:ascii="Arial" w:cs="Arial" w:eastAsia="Arial" w:hAnsi="Arial"/>
          <w:sz w:val="22"/>
          <w:szCs w:val="22"/>
          <w:vertAlign w:val="baseline"/>
          <w:rtl w:val="0"/>
        </w:rPr>
        <w:t xml:space="preserve">”, constituídos por tubo termoplástico preenchido com gel para acomodação das fibras ópticas do tipo Monomodo ou Multimodo, revestidos por fibras dielétricas para suporte mecânico (resistência a tração) e cobertos por uma capa externa em polietileno ou Copolímero na cor preta, retardável à Chama;</w:t>
      </w:r>
      <w:r w:rsidDel="00000000" w:rsidR="00000000" w:rsidRPr="00000000">
        <w:rPr>
          <w:rtl w:val="0"/>
        </w:rPr>
      </w:r>
    </w:p>
    <w:p w:rsidR="00000000" w:rsidDel="00000000" w:rsidP="00000000" w:rsidRDefault="00000000" w:rsidRPr="00000000">
      <w:pPr>
        <w:numPr>
          <w:ilvl w:val="0"/>
          <w:numId w:val="1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cabos devem ser resistentes a intempéries e ação solar (proteção UV).</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46r0co2" w:id="50"/>
      <w:bookmarkEnd w:id="50"/>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Cabos Ópticos Internos e Externos</w:t>
      </w:r>
      <w:r w:rsidDel="00000000" w:rsidR="00000000" w:rsidRPr="00000000">
        <w:rPr>
          <w:rtl w:val="0"/>
        </w:rPr>
      </w:r>
    </w:p>
    <w:p w:rsidR="00000000" w:rsidDel="00000000" w:rsidP="00000000" w:rsidRDefault="00000000" w:rsidRPr="00000000">
      <w:pPr>
        <w:numPr>
          <w:ilvl w:val="0"/>
          <w:numId w:val="2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Cabo óptico tipo “</w:t>
      </w:r>
      <w:r w:rsidDel="00000000" w:rsidR="00000000" w:rsidRPr="00000000">
        <w:rPr>
          <w:rFonts w:ascii="Arial" w:cs="Arial" w:eastAsia="Arial" w:hAnsi="Arial"/>
          <w:i w:val="1"/>
          <w:sz w:val="22"/>
          <w:szCs w:val="22"/>
          <w:vertAlign w:val="baseline"/>
          <w:rtl w:val="0"/>
        </w:rPr>
        <w:t xml:space="preserve">tight</w:t>
      </w:r>
      <w:r w:rsidDel="00000000" w:rsidR="00000000" w:rsidRPr="00000000">
        <w:rPr>
          <w:rFonts w:ascii="Arial" w:cs="Arial" w:eastAsia="Arial" w:hAnsi="Arial"/>
          <w:sz w:val="22"/>
          <w:szCs w:val="22"/>
          <w:vertAlign w:val="baseline"/>
          <w:rtl w:val="0"/>
        </w:rPr>
        <w:t xml:space="preserve">”, constituído por fibras ópticas tipo Monomodo ou Multimodo com revestimento primário em acrilato e revestimento secundário em material polimérico colorido (900μm), reunidas e revestidas por fibras sintéticas dielétricas para suporte mecânico (resistência à tração) e cobertas por uma capa externa em polímero especial para uso interno e externo, na cor preta.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2lwamvv" w:id="51"/>
      <w:bookmarkEnd w:id="51"/>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Fibra Óptica Multimodo</w:t>
      </w:r>
      <w:r w:rsidDel="00000000" w:rsidR="00000000" w:rsidRPr="00000000">
        <w:rPr>
          <w:rtl w:val="0"/>
        </w:rPr>
      </w:r>
    </w:p>
    <w:p w:rsidR="00000000" w:rsidDel="00000000" w:rsidP="00000000" w:rsidRDefault="00000000" w:rsidRPr="00000000">
      <w:pPr>
        <w:numPr>
          <w:ilvl w:val="0"/>
          <w:numId w:val="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Diâmetro do núcleo e casca – 62,5/125 μm ou 50/125 μm;</w:t>
      </w:r>
      <w:r w:rsidDel="00000000" w:rsidR="00000000" w:rsidRPr="00000000">
        <w:rPr>
          <w:rtl w:val="0"/>
        </w:rPr>
      </w:r>
    </w:p>
    <w:p w:rsidR="00000000" w:rsidDel="00000000" w:rsidP="00000000" w:rsidRDefault="00000000" w:rsidRPr="00000000">
      <w:pPr>
        <w:numPr>
          <w:ilvl w:val="0"/>
          <w:numId w:val="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Atenuação máxima: 3,5 dB/km em 850 nm e 1,5 dB/km em 1300 nm</w:t>
      </w:r>
      <w:r w:rsidDel="00000000" w:rsidR="00000000" w:rsidRPr="00000000">
        <w:rPr>
          <w:rtl w:val="0"/>
        </w:rPr>
      </w:r>
    </w:p>
    <w:p w:rsidR="00000000" w:rsidDel="00000000" w:rsidP="00000000" w:rsidRDefault="00000000" w:rsidRPr="00000000">
      <w:pPr>
        <w:numPr>
          <w:ilvl w:val="0"/>
          <w:numId w:val="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Largura de Banda: 200MHz.km (62,5-OM1), 500MHz.km (50-OM2), 2000MHz.Km (50-OM3) e 4700MHz.Km (50-OM4) em 850 nm e 600MHz.km (62,5) ou 500MHz.Km (50) em 1300nm.</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759140" cy="4711700"/>
            <wp:effectExtent b="0" l="0" r="0" t="0"/>
            <wp:docPr id="6" name="image18.png"/>
            <a:graphic>
              <a:graphicData uri="http://schemas.openxmlformats.org/drawingml/2006/picture">
                <pic:pic>
                  <pic:nvPicPr>
                    <pic:cNvPr id="0" name="image18.png"/>
                    <pic:cNvPicPr preferRelativeResize="0"/>
                  </pic:nvPicPr>
                  <pic:blipFill>
                    <a:blip r:embed="rId14"/>
                    <a:srcRect b="0" l="0" r="0" t="0"/>
                    <a:stretch>
                      <a:fillRect/>
                    </a:stretch>
                  </pic:blipFill>
                  <pic:spPr>
                    <a:xfrm>
                      <a:off x="0" y="0"/>
                      <a:ext cx="5759140" cy="471170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111kx3o" w:id="52"/>
      <w:bookmarkEnd w:id="52"/>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Fibra Óptica Monomodo</w:t>
      </w:r>
      <w:r w:rsidDel="00000000" w:rsidR="00000000" w:rsidRPr="00000000">
        <w:rPr>
          <w:rtl w:val="0"/>
        </w:rPr>
      </w:r>
    </w:p>
    <w:p w:rsidR="00000000" w:rsidDel="00000000" w:rsidP="00000000" w:rsidRDefault="00000000" w:rsidRPr="00000000">
      <w:pPr>
        <w:numPr>
          <w:ilvl w:val="0"/>
          <w:numId w:val="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Diâmetro do núcleo e casca: 9/125μm;</w:t>
      </w:r>
      <w:r w:rsidDel="00000000" w:rsidR="00000000" w:rsidRPr="00000000">
        <w:rPr>
          <w:rtl w:val="0"/>
        </w:rPr>
      </w:r>
    </w:p>
    <w:p w:rsidR="00000000" w:rsidDel="00000000" w:rsidP="00000000" w:rsidRDefault="00000000" w:rsidRPr="00000000">
      <w:pPr>
        <w:numPr>
          <w:ilvl w:val="0"/>
          <w:numId w:val="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Unicode MS" w:cs="Arial Unicode MS" w:eastAsia="Arial Unicode MS" w:hAnsi="Arial Unicode MS"/>
          <w:sz w:val="22"/>
          <w:szCs w:val="22"/>
          <w:vertAlign w:val="baseline"/>
          <w:rtl w:val="0"/>
        </w:rPr>
        <w:t xml:space="preserve">Erro de concentricidade campo modal/casca - ≤ 0,8 μm</w:t>
      </w:r>
      <w:r w:rsidDel="00000000" w:rsidR="00000000" w:rsidRPr="00000000">
        <w:rPr>
          <w:rtl w:val="0"/>
        </w:rPr>
      </w:r>
    </w:p>
    <w:p w:rsidR="00000000" w:rsidDel="00000000" w:rsidP="00000000" w:rsidRDefault="00000000" w:rsidRPr="00000000">
      <w:pPr>
        <w:numPr>
          <w:ilvl w:val="0"/>
          <w:numId w:val="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Unicode MS" w:cs="Arial Unicode MS" w:eastAsia="Arial Unicode MS" w:hAnsi="Arial Unicode MS"/>
          <w:sz w:val="22"/>
          <w:szCs w:val="22"/>
          <w:vertAlign w:val="baseline"/>
          <w:rtl w:val="0"/>
        </w:rPr>
        <w:t xml:space="preserve">Não Circularidade da casca: ≤ 2%</w:t>
      </w:r>
      <w:r w:rsidDel="00000000" w:rsidR="00000000" w:rsidRPr="00000000">
        <w:rPr>
          <w:rtl w:val="0"/>
        </w:rPr>
      </w:r>
    </w:p>
    <w:p w:rsidR="00000000" w:rsidDel="00000000" w:rsidP="00000000" w:rsidRDefault="00000000" w:rsidRPr="00000000">
      <w:pPr>
        <w:numPr>
          <w:ilvl w:val="0"/>
          <w:numId w:val="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Atenuação máxima: 1,0 dB/km em 1310 nm e 1,0 dB/km em 1550 nm</w:t>
      </w:r>
      <w:r w:rsidDel="00000000" w:rsidR="00000000" w:rsidRPr="00000000">
        <w:rPr>
          <w:rtl w:val="0"/>
        </w:rPr>
      </w:r>
    </w:p>
    <w:p w:rsidR="00000000" w:rsidDel="00000000" w:rsidP="00000000" w:rsidRDefault="00000000" w:rsidRPr="00000000">
      <w:pPr>
        <w:numPr>
          <w:ilvl w:val="0"/>
          <w:numId w:val="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Unicode MS" w:cs="Arial Unicode MS" w:eastAsia="Arial Unicode MS" w:hAnsi="Arial Unicode MS"/>
          <w:sz w:val="22"/>
          <w:szCs w:val="22"/>
          <w:vertAlign w:val="baseline"/>
          <w:rtl w:val="0"/>
        </w:rPr>
        <w:t xml:space="preserve">Dispersão Cromática: ≤ 3,5 dB em 1310 nm e ≤ 18 dB em 1550 nm.</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3l18frh" w:id="53"/>
      <w:bookmarkEnd w:id="53"/>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Distribuidor Interno Óptico para 24 Fibras</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Distribuidor óptico para até 24 fibras para Rack de 19”;</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ter a função de acomodar e proteger as emendas de transição entre o cabo ótico e as extensões óticas;</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compatível com os adaptadores óticos (ST e SC);</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modular permitindo expansão do sistema;</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altura (1U) e ser compatíveis com o padrão 19”;</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áreas de armazenamento de excesso de fibras;</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Acomodação das emendas devem ficar internos à estrutura (conferindo maior segurança ao sistema);</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bandejas de acomodação de emendas devem ser em material plástico;</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resistência e /ou proteção contra a corrosão.</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gaveta deslizante (facilitar manutenção/instalação e trabalhos posteriores sem retirá-los do rack);</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painel frontal articulável, permitindo o acesso aos cordões sem expor as fibras conectorizadas internamente;</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possibilitar terminação direta ou fusão, utilizando um mesmo módulo básico;</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bandejas de proteção de emendas ópticas (no máximo 2 por distribuidor óptico e em caso de fusão óptica);</w:t>
      </w:r>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acessos para cabos ópticos pela parte traseira e lateral.</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bookmarkStart w:colFirst="0" w:colLast="0" w:name="_206ipza" w:id="54"/>
      <w:bookmarkEnd w:id="5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Distribuidor Interno Óptico Modular</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capaz de aceitar placas modulares para até 12 conectores LC e SC;</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padrão 19 polegadas;</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1U de altura</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máxima de 335mm;</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bandeja móvel;</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pintura epóxi na cor preta;</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capaz de aceitar no mínimo 48 fibras LC.</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bookmarkStart w:colFirst="0" w:colLast="0" w:name="_4k668n3" w:id="55"/>
      <w:bookmarkEnd w:id="5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Distribuidor Interno Óptico tipo MPO</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altura de 1U;</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padrão 19 polegadas;</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de máximo de 338,8mm;</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pintura epóxi na cor preta;</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capaz de aceitar no mínimo 3 módulos MPO e ser capaz de suportar módulos que não sejam MPO;</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capacidade mínima de 72 fibras ópticas utilizando casse MPO;</w:t>
      </w:r>
      <w:r w:rsidDel="00000000" w:rsidR="00000000" w:rsidRPr="00000000">
        <w:rPr>
          <w:rtl w:val="0"/>
        </w:rPr>
      </w:r>
    </w:p>
    <w:p w:rsidR="00000000" w:rsidDel="00000000" w:rsidP="00000000" w:rsidRDefault="00000000" w:rsidRPr="00000000">
      <w:pPr>
        <w:numPr>
          <w:ilvl w:val="0"/>
          <w:numId w:val="1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capacidade mínima de 48 fibras utilizando módulos que não sejam MPO para conectores LC.</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2zbgiuw" w:id="56"/>
      <w:bookmarkEnd w:id="56"/>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Cassete MPO</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adaptador traseiro para no mínimo 12 fibras no padrão MPO;</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pintura epóxi na cor preta;</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Ter opção de utilizar conectores LC duplex ou SC simplex;</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Ter polimento do tipo PC;</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aceitar fibras multimodo OM3 (50,0/125µm);</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perda máxima de inserção de 1,00 dB para fibras multimodo OM3;</w:t>
      </w:r>
      <w:r w:rsidDel="00000000" w:rsidR="00000000" w:rsidRPr="00000000">
        <w:rPr>
          <w:rtl w:val="0"/>
        </w:rPr>
      </w:r>
    </w:p>
    <w:p w:rsidR="00000000" w:rsidDel="00000000" w:rsidP="00000000" w:rsidRDefault="00000000" w:rsidRPr="00000000">
      <w:pPr>
        <w:numPr>
          <w:ilvl w:val="0"/>
          <w:numId w:val="1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Suportar um ciclo mínimo de 500 inserções.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808" w:hanging="360"/>
        <w:contextualSpacing w:val="0"/>
        <w:jc w:val="both"/>
        <w:rPr/>
      </w:pPr>
      <w:bookmarkStart w:colFirst="0" w:colLast="0" w:name="_1egqt2p" w:id="57"/>
      <w:bookmarkEnd w:id="5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Cabo Óptico Pré Conectorizado MPO</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12 fibras tipo multimodo OM3 (50/125µm);</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comprimento mínimo de 25 metros;</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terminado nas duas extremidades em conectores MPO fêmea multimodo de 12 fibras;</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polimento do tipo PC;</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cabo obrigatoriamente deverá ser do tipo “tigth buffer”;</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classe de flamabilidade OFNP – Plenum;</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apresentar perda máxima de inserção menor ou igual a 0,70 dB;</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apresentar perda de retorno maior que 0,40 dB;</w:t>
      </w:r>
      <w:r w:rsidDel="00000000" w:rsidR="00000000" w:rsidRPr="00000000">
        <w:rPr>
          <w:rtl w:val="0"/>
        </w:rPr>
      </w:r>
    </w:p>
    <w:p w:rsidR="00000000" w:rsidDel="00000000" w:rsidP="00000000" w:rsidRDefault="00000000" w:rsidRPr="00000000">
      <w:pPr>
        <w:numPr>
          <w:ilvl w:val="0"/>
          <w:numId w:val="1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Suportar no mínimo 500 ciclos de inserções.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808"/>
        </w:tabs>
        <w:ind w:left="0" w:firstLine="0"/>
        <w:contextualSpacing w:val="0"/>
        <w:jc w:val="both"/>
        <w:rPr/>
      </w:pPr>
      <w:bookmarkStart w:colFirst="0" w:colLast="0" w:name="_3ygebqi" w:id="58"/>
      <w:bookmarkEnd w:id="58"/>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Terminador Óptico</w:t>
      </w:r>
      <w:r w:rsidDel="00000000" w:rsidR="00000000" w:rsidRPr="00000000">
        <w:rPr>
          <w:rtl w:val="0"/>
        </w:rPr>
      </w:r>
    </w:p>
    <w:p w:rsidR="00000000" w:rsidDel="00000000" w:rsidP="00000000" w:rsidRDefault="00000000" w:rsidRPr="00000000">
      <w:pPr>
        <w:numPr>
          <w:ilvl w:val="0"/>
          <w:numId w:val="2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Indicado para uso interno fixado em parede ou sobre bandejas;</w:t>
      </w:r>
      <w:r w:rsidDel="00000000" w:rsidR="00000000" w:rsidRPr="00000000">
        <w:rPr>
          <w:rtl w:val="0"/>
        </w:rPr>
      </w:r>
    </w:p>
    <w:p w:rsidR="00000000" w:rsidDel="00000000" w:rsidP="00000000" w:rsidRDefault="00000000" w:rsidRPr="00000000">
      <w:pPr>
        <w:numPr>
          <w:ilvl w:val="0"/>
          <w:numId w:val="2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ter capacidade de armazenar até 06 fibras ópticas;</w:t>
      </w:r>
      <w:r w:rsidDel="00000000" w:rsidR="00000000" w:rsidRPr="00000000">
        <w:rPr>
          <w:rtl w:val="0"/>
        </w:rPr>
      </w:r>
    </w:p>
    <w:p w:rsidR="00000000" w:rsidDel="00000000" w:rsidP="00000000" w:rsidRDefault="00000000" w:rsidRPr="00000000">
      <w:pPr>
        <w:numPr>
          <w:ilvl w:val="0"/>
          <w:numId w:val="2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compatível com os adaptadores óticos (LC, ST e SC);</w:t>
      </w:r>
      <w:r w:rsidDel="00000000" w:rsidR="00000000" w:rsidRPr="00000000">
        <w:rPr>
          <w:rtl w:val="0"/>
        </w:rPr>
      </w:r>
    </w:p>
    <w:p w:rsidR="00000000" w:rsidDel="00000000" w:rsidP="00000000" w:rsidRDefault="00000000" w:rsidRPr="00000000">
      <w:pPr>
        <w:numPr>
          <w:ilvl w:val="0"/>
          <w:numId w:val="2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possuir no mínimo dois acessos de cabos.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2dlolyb" w:id="59"/>
      <w:bookmarkEnd w:id="5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Cordões e Extensões Ópticas</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Este cordão deverá ser constituído por um par de fibras ópticas multímodo ou monomodo 50/125 μm, 62,5/125 μm e 9/125 μm, tipo “</w:t>
      </w:r>
      <w:r w:rsidDel="00000000" w:rsidR="00000000" w:rsidRPr="00000000">
        <w:rPr>
          <w:rFonts w:ascii="Arial" w:cs="Arial" w:eastAsia="Arial" w:hAnsi="Arial"/>
          <w:i w:val="1"/>
          <w:sz w:val="22"/>
          <w:szCs w:val="22"/>
          <w:vertAlign w:val="baseline"/>
          <w:rtl w:val="0"/>
        </w:rPr>
        <w:t xml:space="preserve">tight</w:t>
      </w:r>
      <w:r w:rsidDel="00000000" w:rsidR="00000000" w:rsidRPr="00000000">
        <w:rPr>
          <w:rFonts w:ascii="Arial" w:cs="Arial" w:eastAsia="Arial" w:hAnsi="Arial"/>
          <w:sz w:val="22"/>
          <w:szCs w:val="22"/>
          <w:vertAlign w:val="baseline"/>
          <w:rtl w:val="0"/>
        </w:rPr>
        <w:t xml:space="preserve">“;</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Utilizar padrão “</w:t>
      </w:r>
      <w:r w:rsidDel="00000000" w:rsidR="00000000" w:rsidRPr="00000000">
        <w:rPr>
          <w:rFonts w:ascii="Arial" w:cs="Arial" w:eastAsia="Arial" w:hAnsi="Arial"/>
          <w:i w:val="1"/>
          <w:sz w:val="22"/>
          <w:szCs w:val="22"/>
          <w:vertAlign w:val="baseline"/>
          <w:rtl w:val="0"/>
        </w:rPr>
        <w:t xml:space="preserve">zip-cord</w:t>
      </w:r>
      <w:r w:rsidDel="00000000" w:rsidR="00000000" w:rsidRPr="00000000">
        <w:rPr>
          <w:rFonts w:ascii="Arial" w:cs="Arial" w:eastAsia="Arial" w:hAnsi="Arial"/>
          <w:sz w:val="22"/>
          <w:szCs w:val="22"/>
          <w:vertAlign w:val="baseline"/>
          <w:rtl w:val="0"/>
        </w:rPr>
        <w:t xml:space="preserve">” de reunião das fibras para diâmetro de 2mm;</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fibra óptica deste cordão deverá possuir revestimento primário em acrilato e revestimento secundário em PVC;</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Sobre o revestimento secundário deverão existir elementos de tração e capa em PVC não propagante à chama;</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extremidades deste cordão óptico duplo devem vir devidamente conectorizadas e testadas de fábrica;</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Raio mínimo de curvatura aceitável para este cordão óptico duplo é de 50mm.</w:t>
      </w:r>
      <w:r w:rsidDel="00000000" w:rsidR="00000000" w:rsidRPr="00000000">
        <w:rPr>
          <w:rtl w:val="0"/>
        </w:rPr>
      </w:r>
    </w:p>
    <w:p w:rsidR="00000000" w:rsidDel="00000000" w:rsidP="00000000" w:rsidRDefault="00000000" w:rsidRPr="00000000">
      <w:pPr>
        <w:numPr>
          <w:ilvl w:val="0"/>
          <w:numId w:val="3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disponibilizado nas opções de terminações com conectores LC, SC e ST.</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sqyw64" w:id="60"/>
      <w:bookmarkEnd w:id="60"/>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1.4.2. Gerenciamento de Cabos e Acessórios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3cqmetx" w:id="61"/>
      <w:bookmarkEnd w:id="61"/>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Fechado Padrão 19” 12U com Acessórios</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mínima de </w:t>
      </w:r>
      <w:r w:rsidDel="00000000" w:rsidR="00000000" w:rsidRPr="00000000">
        <w:rPr>
          <w:rFonts w:ascii="Arial" w:cs="Arial" w:eastAsia="Arial" w:hAnsi="Arial"/>
          <w:sz w:val="22"/>
          <w:szCs w:val="22"/>
          <w:rtl w:val="0"/>
        </w:rPr>
        <w:t xml:space="preserve">670</w:t>
      </w:r>
      <w:r w:rsidDel="00000000" w:rsidR="00000000" w:rsidRPr="00000000">
        <w:rPr>
          <w:rFonts w:ascii="Arial" w:cs="Arial" w:eastAsia="Arial" w:hAnsi="Arial"/>
          <w:sz w:val="22"/>
          <w:szCs w:val="22"/>
          <w:vertAlign w:val="baseline"/>
          <w:rtl w:val="0"/>
        </w:rPr>
        <w:t xml:space="preserve"> mm;</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Estrutura em chapa de aço SAE 1010/1020 # 20 sendo peça única com furos para fixação na parede, com duas carreiras perfuradas para ventilação e fecho tipo fenda;</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Plano de fixação em chapa de aço SAE 1010/ 1020 # 16 móvel e regulável no sentido da profundidade; </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porta frontal em aço SAE 1010/ 1020 # 20 com fechadura e visor em acrílico. </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saída de cabos na parte inferior e superior;</w:t>
      </w:r>
      <w:r w:rsidDel="00000000" w:rsidR="00000000" w:rsidRPr="00000000">
        <w:rPr>
          <w:rtl w:val="0"/>
        </w:rPr>
      </w:r>
    </w:p>
    <w:p w:rsidR="00000000" w:rsidDel="00000000" w:rsidP="00000000" w:rsidRDefault="00000000" w:rsidRPr="00000000">
      <w:pPr>
        <w:numPr>
          <w:ilvl w:val="0"/>
          <w:numId w:val="3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Acabamento pintura epóxi pó texturizado.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1rvwp1q" w:id="62"/>
      <w:bookmarkEnd w:id="62"/>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Fechado Padrão 19” 24U com Acessórios</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mínima de </w:t>
      </w:r>
      <w:r w:rsidDel="00000000" w:rsidR="00000000" w:rsidRPr="00000000">
        <w:rPr>
          <w:rFonts w:ascii="Arial" w:cs="Arial" w:eastAsia="Arial" w:hAnsi="Arial"/>
          <w:sz w:val="22"/>
          <w:szCs w:val="22"/>
          <w:rtl w:val="0"/>
        </w:rPr>
        <w:t xml:space="preserve">6</w:t>
      </w:r>
      <w:r w:rsidDel="00000000" w:rsidR="00000000" w:rsidRPr="00000000">
        <w:rPr>
          <w:rFonts w:ascii="Arial" w:cs="Arial" w:eastAsia="Arial" w:hAnsi="Arial"/>
          <w:sz w:val="22"/>
          <w:szCs w:val="22"/>
          <w:vertAlign w:val="baseline"/>
          <w:rtl w:val="0"/>
        </w:rPr>
        <w:t xml:space="preserve">70 mm;</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Estrutura em chapa de aço SAE 1010/1020 # 16 com pés niveladores.</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laterais e fundo removíveis, com aletas na parte superior para ventilação e travamento com chave. </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teto com furação para instalação de ventiladores. </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porta frontal em aço SAE 1010/1020 # 18 com fecho Yale e visor em acrílico. </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dois planos de fixação em chapa de aço SAE 1010/ 1020 # 16 móvel e regulável no sentido da profundidade; </w:t>
      </w:r>
      <w:r w:rsidDel="00000000" w:rsidR="00000000" w:rsidRPr="00000000">
        <w:rPr>
          <w:rtl w:val="0"/>
        </w:rPr>
      </w:r>
    </w:p>
    <w:p w:rsidR="00000000" w:rsidDel="00000000" w:rsidP="00000000" w:rsidRDefault="00000000" w:rsidRPr="00000000">
      <w:pPr>
        <w:numPr>
          <w:ilvl w:val="0"/>
          <w:numId w:val="2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Acabamento pintura epóxi pó texturizado.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720"/>
        </w:tabs>
        <w:ind w:left="720" w:firstLine="0"/>
        <w:contextualSpacing w:val="0"/>
        <w:jc w:val="both"/>
        <w:rPr/>
      </w:pPr>
      <w:bookmarkStart w:colFirst="0" w:colLast="0" w:name="_4bvk7pj" w:id="63"/>
      <w:bookmarkEnd w:id="63"/>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Fechado Padrão 19” 36U com Acessórios</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mínima de </w:t>
      </w:r>
      <w:r w:rsidDel="00000000" w:rsidR="00000000" w:rsidRPr="00000000">
        <w:rPr>
          <w:rFonts w:ascii="Arial" w:cs="Arial" w:eastAsia="Arial" w:hAnsi="Arial"/>
          <w:sz w:val="22"/>
          <w:szCs w:val="22"/>
          <w:rtl w:val="0"/>
        </w:rPr>
        <w:t xml:space="preserve">6</w:t>
      </w:r>
      <w:r w:rsidDel="00000000" w:rsidR="00000000" w:rsidRPr="00000000">
        <w:rPr>
          <w:rFonts w:ascii="Arial" w:cs="Arial" w:eastAsia="Arial" w:hAnsi="Arial"/>
          <w:sz w:val="22"/>
          <w:szCs w:val="22"/>
          <w:vertAlign w:val="baseline"/>
          <w:rtl w:val="0"/>
        </w:rPr>
        <w:t xml:space="preserve">70 mm;</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Estrutura em chapa de aço SAE 1010/1020 # 16 com pés niveladores.</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laterais e fundo removíveis, com aletas na parte superior para ventilação e travamento com chave. </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teto com furação para instalação de ventiladores. </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porta frontal em aço SAE 1010/1020 # 18 com fecho Yale e visor em acrílico. </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dois planos de fixação em chapa de aço SAE 1010/ 1020 # 16 móvel e regulável no sentido da profundidade; </w:t>
      </w:r>
      <w:r w:rsidDel="00000000" w:rsidR="00000000" w:rsidRPr="00000000">
        <w:rPr>
          <w:rtl w:val="0"/>
        </w:rPr>
      </w:r>
    </w:p>
    <w:p w:rsidR="00000000" w:rsidDel="00000000" w:rsidP="00000000" w:rsidRDefault="00000000" w:rsidRPr="00000000">
      <w:pPr>
        <w:numPr>
          <w:ilvl w:val="0"/>
          <w:numId w:val="2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Acabamento pintura epóxi pó texturizado.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2r0uhxc" w:id="64"/>
      <w:bookmarkEnd w:id="6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Fechado Padrão 19” 44U com Acessórios</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mínima de </w:t>
      </w:r>
      <w:r w:rsidDel="00000000" w:rsidR="00000000" w:rsidRPr="00000000">
        <w:rPr>
          <w:rFonts w:ascii="Arial" w:cs="Arial" w:eastAsia="Arial" w:hAnsi="Arial"/>
          <w:sz w:val="22"/>
          <w:szCs w:val="22"/>
          <w:rtl w:val="0"/>
        </w:rPr>
        <w:t xml:space="preserve">6</w:t>
      </w:r>
      <w:r w:rsidDel="00000000" w:rsidR="00000000" w:rsidRPr="00000000">
        <w:rPr>
          <w:rFonts w:ascii="Arial" w:cs="Arial" w:eastAsia="Arial" w:hAnsi="Arial"/>
          <w:sz w:val="22"/>
          <w:szCs w:val="22"/>
          <w:vertAlign w:val="baseline"/>
          <w:rtl w:val="0"/>
        </w:rPr>
        <w:t xml:space="preserve">70 mm;</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Estrutura em chapa de aço SAE 1010/1020 # 16 com pés niveladores.</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laterais e fundo removíveis, com aletas na parte superior para ventilação e travamento com chave. </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teto com furação para instalação de ventiladores. </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porta frontal em aço SAE 1010/1020 # 18 com fecho Yale e visor em acrílico. </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dois planos de fixação em chapa de aço SAE 1010/ 1020 # 16 móvel e regulável no sentido da profundidade; </w:t>
      </w:r>
      <w:r w:rsidDel="00000000" w:rsidR="00000000" w:rsidRPr="00000000">
        <w:rPr>
          <w:rtl w:val="0"/>
        </w:rPr>
      </w:r>
    </w:p>
    <w:p w:rsidR="00000000" w:rsidDel="00000000" w:rsidP="00000000" w:rsidRDefault="00000000" w:rsidRPr="00000000">
      <w:pPr>
        <w:numPr>
          <w:ilvl w:val="0"/>
          <w:numId w:val="2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Acabamento pintura epóxi pó texturizado.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1664s55" w:id="65"/>
      <w:bookmarkEnd w:id="6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Fechado 43U Modelo para DATA CENTER</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dimensões de 800mm de profundidade, 600mm de largura e 2000mm de altura máxima;</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Largura total de 600mm;</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Estrutura com 4 perfis de alumínio extrudado;</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Pintura eletrostática a pó poliéster cinza claro RAL 7035;</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1 Tampa traseira removível e perfurada com fecho rápido de ¼  de volta;</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2 laterais removíveis fechadas com fecho rápido de ¼ de volta</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Porta frontal com dobradiças para abertura de 180° fabricada em chapa de aço 1,5mm de espessura com perfurações múltiplas, diâmetro de 4,7mm e passo de 11/12mm para permitir o fluxo de ar entre a parte frontal e traseira do rack</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Capacidade de cara total de até 400kg de carga estática;</w:t>
      </w:r>
      <w:r w:rsidDel="00000000" w:rsidR="00000000" w:rsidRPr="00000000">
        <w:rPr>
          <w:rtl w:val="0"/>
        </w:rPr>
      </w:r>
    </w:p>
    <w:p w:rsidR="00000000" w:rsidDel="00000000" w:rsidP="00000000" w:rsidRDefault="00000000" w:rsidRPr="00000000">
      <w:pPr>
        <w:numPr>
          <w:ilvl w:val="0"/>
          <w:numId w:val="2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Atender as seguintes normatizações: IP 20 (NBR60529, DIN 40050, IEC 529).</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3q5sasy" w:id="66"/>
      <w:bookmarkEnd w:id="66"/>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Rack Aberto</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44U de altura, largura de 540mm, profundidade da base de 300mm;</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permitir a montagem de organizadores laterais e guias de cabos inferior e superior;</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permitir a montagem de tomadas elétricas 2P+T em sua base;</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construído em aço SAE1020 e pintado na cor preto epóxi;</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opção de instalação de guias de cabos padronizados;</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 material de cabeamento estruturado;</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Estar em conformidade com as normas TIA/EIA 569 B e TIA/EIA 310 E.</w:t>
      </w:r>
      <w:r w:rsidDel="00000000" w:rsidR="00000000" w:rsidRPr="00000000">
        <w:rPr>
          <w:rtl w:val="0"/>
        </w:rPr>
      </w:r>
    </w:p>
    <w:p w:rsidR="00000000" w:rsidDel="00000000" w:rsidP="00000000" w:rsidRDefault="00000000" w:rsidRPr="00000000">
      <w:pPr>
        <w:numPr>
          <w:ilvl w:val="0"/>
          <w:numId w:val="2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25b2l0r" w:id="67"/>
      <w:bookmarkEnd w:id="6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Guia de Cabos Fechado Vertical de Alta Densidade</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confeccionado em aço SAE1020;</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acabamento em pintura epóxi na cor preta, de alta resistência a riscos e a corrosão;</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guias frontais e traseiros com face dupla;</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altura de 44U;</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abertura superior para conexão com calhas e inferior para passagem de cabos para o piso;</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tampas de fechamento reversíveis com dobradiças e fecho tipo borboleta;</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largura de 200mm;</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de total de 500mm;</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Suportar uma carga minima de 525 cabo cat6 e 264 cabos cat.6A;</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Estar em conformidade com as normas TIA/EIA 569 B e TIA/EIA 310 E.</w:t>
      </w:r>
      <w:r w:rsidDel="00000000" w:rsidR="00000000" w:rsidRPr="00000000">
        <w:rPr>
          <w:rtl w:val="0"/>
        </w:rPr>
      </w:r>
    </w:p>
    <w:p w:rsidR="00000000" w:rsidDel="00000000" w:rsidP="00000000" w:rsidRDefault="00000000" w:rsidRPr="00000000">
      <w:pPr>
        <w:numPr>
          <w:ilvl w:val="0"/>
          <w:numId w:val="2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kgcv8k" w:id="68"/>
      <w:bookmarkEnd w:id="68"/>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Guia de Cabos entre Racks de Alta Densidade</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confeccionado em aço SAE1020;</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acabamento em pintura epóxi na cor preta, de alta resistência a riscos e a corrosão;</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guias frontais e traseiros com face dupla;</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altura de 44U;</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abertura superior para conexão com calhas e inferior para passagem de cabos para o piso;</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tampas de fechamento reversíveis com dobradiças e fecho tipo borboleta;</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largura de 315mm;</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de total de 500mm;</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Suportar uma carga mínima de 1025 cabos cat6 e 525 cabos cat.6A;</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Estar em conformidade com as normas TIA/EIA 569 B e TIA/EIA 310 E.</w:t>
      </w:r>
      <w:r w:rsidDel="00000000" w:rsidR="00000000" w:rsidRPr="00000000">
        <w:rPr>
          <w:rtl w:val="0"/>
        </w:rPr>
      </w:r>
    </w:p>
    <w:p w:rsidR="00000000" w:rsidDel="00000000" w:rsidP="00000000" w:rsidRDefault="00000000" w:rsidRPr="00000000">
      <w:pPr>
        <w:numPr>
          <w:ilvl w:val="0"/>
          <w:numId w:val="2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720" w:firstLine="0"/>
        <w:contextualSpacing w:val="0"/>
        <w:jc w:val="both"/>
        <w:rPr/>
      </w:pPr>
      <w:bookmarkStart w:colFirst="0" w:colLast="0" w:name="_34g0dwd" w:id="69"/>
      <w:bookmarkEnd w:id="6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Kit de Fixação para Rack de Ativos</w:t>
      </w:r>
      <w:r w:rsidDel="00000000" w:rsidR="00000000" w:rsidRPr="00000000">
        <w:rPr>
          <w:rtl w:val="0"/>
        </w:rPr>
      </w:r>
    </w:p>
    <w:p w:rsidR="00000000" w:rsidDel="00000000" w:rsidP="00000000" w:rsidRDefault="00000000" w:rsidRPr="00000000">
      <w:pPr>
        <w:numPr>
          <w:ilvl w:val="0"/>
          <w:numId w:val="2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Kit de fixação com parafusos e porcas para instalação de ativos, patch panel e acessórios.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1jlao46" w:id="70"/>
      <w:bookmarkEnd w:id="70"/>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Ponto de Consolidação ZDA</w:t>
      </w:r>
      <w:r w:rsidDel="00000000" w:rsidR="00000000" w:rsidRPr="00000000">
        <w:rPr>
          <w:rtl w:val="0"/>
        </w:rPr>
      </w:r>
    </w:p>
    <w:p w:rsidR="00000000" w:rsidDel="00000000" w:rsidP="00000000" w:rsidRDefault="00000000" w:rsidRPr="00000000">
      <w:pPr>
        <w:numPr>
          <w:ilvl w:val="0"/>
          <w:numId w:val="4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Produto para ser instalado sob o piso elevado para realizar a área de distribuição por zonas (ZDA). Deverá ter o corpo constituído em alumínio e suportes externos e internos em aço;</w:t>
      </w:r>
      <w:r w:rsidDel="00000000" w:rsidR="00000000" w:rsidRPr="00000000">
        <w:rPr>
          <w:rtl w:val="0"/>
        </w:rPr>
      </w:r>
    </w:p>
    <w:p w:rsidR="00000000" w:rsidDel="00000000" w:rsidP="00000000" w:rsidRDefault="00000000" w:rsidRPr="00000000">
      <w:pPr>
        <w:numPr>
          <w:ilvl w:val="0"/>
          <w:numId w:val="4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possuir altura máxima de 180mm, largura máxima de 580mm e profundidade máxima de 580mm;</w:t>
      </w:r>
      <w:r w:rsidDel="00000000" w:rsidR="00000000" w:rsidRPr="00000000">
        <w:rPr>
          <w:rtl w:val="0"/>
        </w:rPr>
      </w:r>
    </w:p>
    <w:p w:rsidR="00000000" w:rsidDel="00000000" w:rsidP="00000000" w:rsidRDefault="00000000" w:rsidRPr="00000000">
      <w:pPr>
        <w:numPr>
          <w:ilvl w:val="0"/>
          <w:numId w:val="4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Deverá suportar no até 288 portas metálicas ou RJ-45 fêmea conforme norma TIA-942 e até 864 fibras ópticas;</w:t>
      </w:r>
      <w:r w:rsidDel="00000000" w:rsidR="00000000" w:rsidRPr="00000000">
        <w:rPr>
          <w:rtl w:val="0"/>
        </w:rPr>
      </w:r>
    </w:p>
    <w:p w:rsidR="00000000" w:rsidDel="00000000" w:rsidP="00000000" w:rsidRDefault="00000000" w:rsidRPr="00000000">
      <w:pPr>
        <w:numPr>
          <w:ilvl w:val="0"/>
          <w:numId w:val="4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aceitar patch panels 24 portas, patch panels descarregados e adaptadores para fibra óptica.</w:t>
      </w:r>
      <w:r w:rsidDel="00000000" w:rsidR="00000000" w:rsidRPr="00000000">
        <w:rPr>
          <w:rtl w:val="0"/>
        </w:rPr>
      </w:r>
    </w:p>
    <w:p w:rsidR="00000000" w:rsidDel="00000000" w:rsidP="00000000" w:rsidRDefault="00000000" w:rsidRPr="00000000">
      <w:pPr>
        <w:numPr>
          <w:ilvl w:val="0"/>
          <w:numId w:val="4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720"/>
        </w:tabs>
        <w:ind w:left="360" w:firstLine="0"/>
        <w:contextualSpacing w:val="0"/>
        <w:jc w:val="both"/>
        <w:rPr/>
      </w:pPr>
      <w:bookmarkStart w:colFirst="0" w:colLast="0" w:name="_43ky6rz" w:id="71"/>
      <w:bookmarkEnd w:id="71"/>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Organizador de Cabos Horizontal</w:t>
      </w:r>
      <w:r w:rsidDel="00000000" w:rsidR="00000000" w:rsidRPr="00000000">
        <w:rPr>
          <w:rtl w:val="0"/>
        </w:rPr>
      </w:r>
    </w:p>
    <w:p w:rsidR="00000000" w:rsidDel="00000000" w:rsidP="00000000" w:rsidRDefault="00000000" w:rsidRPr="00000000">
      <w:pPr>
        <w:numPr>
          <w:ilvl w:val="0"/>
          <w:numId w:val="4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Organizador horizontal de cabos, fechado, com corpo e tampa de aço com no mínimo bitola 18, com 1U ou 2U de altura, para racks de 19 pol. </w:t>
      </w:r>
      <w:r w:rsidDel="00000000" w:rsidR="00000000" w:rsidRPr="00000000">
        <w:rPr>
          <w:rtl w:val="0"/>
        </w:rPr>
      </w:r>
    </w:p>
    <w:p w:rsidR="00000000" w:rsidDel="00000000" w:rsidP="00000000" w:rsidRDefault="00000000" w:rsidRPr="00000000">
      <w:pPr>
        <w:numPr>
          <w:ilvl w:val="0"/>
          <w:numId w:val="4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Pintura epóxi pó eletrostática na cor preta RAL 9011.</w:t>
      </w:r>
      <w:r w:rsidDel="00000000" w:rsidR="00000000" w:rsidRPr="00000000">
        <w:rPr>
          <w:rtl w:val="0"/>
        </w:rPr>
      </w:r>
    </w:p>
    <w:p w:rsidR="00000000" w:rsidDel="00000000" w:rsidP="00000000" w:rsidRDefault="00000000" w:rsidRPr="00000000">
      <w:pPr>
        <w:numPr>
          <w:ilvl w:val="0"/>
          <w:numId w:val="4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laterais vazadas para passagem de cabos.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2iq8gzs" w:id="72"/>
      <w:bookmarkEnd w:id="72"/>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Organizador de Cabos Horizontal para Alta Densidade</w:t>
      </w:r>
      <w:r w:rsidDel="00000000" w:rsidR="00000000" w:rsidRPr="00000000">
        <w:rPr>
          <w:rtl w:val="0"/>
        </w:rPr>
      </w:r>
    </w:p>
    <w:p w:rsidR="00000000" w:rsidDel="00000000" w:rsidP="00000000" w:rsidRDefault="00000000" w:rsidRPr="00000000">
      <w:pPr>
        <w:numPr>
          <w:ilvl w:val="0"/>
          <w:numId w:val="4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Organizador horizontal de cabos, aberto, com corpo e tampa de aço SAE1020, com 1U de altura para racks de 19 polegadas;</w:t>
      </w:r>
      <w:r w:rsidDel="00000000" w:rsidR="00000000" w:rsidRPr="00000000">
        <w:rPr>
          <w:rtl w:val="0"/>
        </w:rPr>
      </w:r>
    </w:p>
    <w:p w:rsidR="00000000" w:rsidDel="00000000" w:rsidP="00000000" w:rsidRDefault="00000000" w:rsidRPr="00000000">
      <w:pPr>
        <w:numPr>
          <w:ilvl w:val="0"/>
          <w:numId w:val="4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profundidade de 92mm;</w:t>
      </w:r>
      <w:r w:rsidDel="00000000" w:rsidR="00000000" w:rsidRPr="00000000">
        <w:rPr>
          <w:rtl w:val="0"/>
        </w:rPr>
      </w:r>
    </w:p>
    <w:p w:rsidR="00000000" w:rsidDel="00000000" w:rsidP="00000000" w:rsidRDefault="00000000" w:rsidRPr="00000000">
      <w:pPr>
        <w:numPr>
          <w:ilvl w:val="0"/>
          <w:numId w:val="4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Pintura epóxi pó cor preta.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xvir7l" w:id="73"/>
      <w:bookmarkEnd w:id="73"/>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Guia Inferior para Racks de Alta Densidade</w:t>
      </w:r>
      <w:r w:rsidDel="00000000" w:rsidR="00000000" w:rsidRPr="00000000">
        <w:rPr>
          <w:rtl w:val="0"/>
        </w:rPr>
      </w:r>
    </w:p>
    <w:p w:rsidR="00000000" w:rsidDel="00000000" w:rsidP="00000000" w:rsidRDefault="00000000" w:rsidRPr="00000000">
      <w:pPr>
        <w:numPr>
          <w:ilvl w:val="0"/>
          <w:numId w:val="3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Projetado para ser utilizado em rack padrão 19 polegas;</w:t>
      </w:r>
      <w:r w:rsidDel="00000000" w:rsidR="00000000" w:rsidRPr="00000000">
        <w:rPr>
          <w:rtl w:val="0"/>
        </w:rPr>
      </w:r>
    </w:p>
    <w:p w:rsidR="00000000" w:rsidDel="00000000" w:rsidP="00000000" w:rsidRDefault="00000000" w:rsidRPr="00000000">
      <w:pPr>
        <w:numPr>
          <w:ilvl w:val="0"/>
          <w:numId w:val="3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altura de 177mm, largura de 482mm e profundidade de 112mm;</w:t>
      </w:r>
      <w:r w:rsidDel="00000000" w:rsidR="00000000" w:rsidRPr="00000000">
        <w:rPr>
          <w:rtl w:val="0"/>
        </w:rPr>
      </w:r>
    </w:p>
    <w:p w:rsidR="00000000" w:rsidDel="00000000" w:rsidP="00000000" w:rsidRDefault="00000000" w:rsidRPr="00000000">
      <w:pPr>
        <w:numPr>
          <w:ilvl w:val="0"/>
          <w:numId w:val="3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fabricado em AÇO SAE1020 e possuir pintura epóxi na cor preta;</w:t>
      </w:r>
      <w:r w:rsidDel="00000000" w:rsidR="00000000" w:rsidRPr="00000000">
        <w:rPr>
          <w:rtl w:val="0"/>
        </w:rPr>
      </w:r>
    </w:p>
    <w:p w:rsidR="00000000" w:rsidDel="00000000" w:rsidP="00000000" w:rsidRDefault="00000000" w:rsidRPr="00000000">
      <w:pPr>
        <w:numPr>
          <w:ilvl w:val="0"/>
          <w:numId w:val="3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do mesmo fabricante dos materiais de cabeamento estruturado.</w:t>
      </w:r>
      <w:r w:rsidDel="00000000" w:rsidR="00000000" w:rsidRPr="00000000">
        <w:rPr>
          <w:rtl w:val="0"/>
        </w:rPr>
      </w:r>
    </w:p>
    <w:p w:rsidR="00000000" w:rsidDel="00000000" w:rsidP="00000000" w:rsidRDefault="00000000" w:rsidRPr="00000000">
      <w:pPr>
        <w:numPr>
          <w:ilvl w:val="0"/>
          <w:numId w:val="3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 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left" w:pos="720"/>
        </w:tabs>
        <w:ind w:left="0" w:firstLine="0"/>
        <w:contextualSpacing w:val="0"/>
        <w:jc w:val="both"/>
        <w:rPr/>
      </w:pPr>
      <w:bookmarkStart w:colFirst="0" w:colLast="0" w:name="_3hv69ve" w:id="74"/>
      <w:bookmarkEnd w:id="74"/>
      <w:r w:rsidDel="00000000" w:rsidR="00000000" w:rsidRPr="00000000">
        <w:rPr>
          <w:rFonts w:ascii="Arial" w:cs="Arial" w:eastAsia="Arial" w:hAnsi="Arial"/>
          <w:color w:val="000000"/>
          <w:sz w:val="24"/>
          <w:szCs w:val="24"/>
          <w:vertAlign w:val="baseline"/>
          <w:rtl w:val="0"/>
        </w:rPr>
        <w:t xml:space="preserve">.</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Guia Superior para Racks de Alta Densidade</w:t>
      </w:r>
      <w:r w:rsidDel="00000000" w:rsidR="00000000" w:rsidRPr="00000000">
        <w:rPr>
          <w:rtl w:val="0"/>
        </w:rPr>
      </w:r>
    </w:p>
    <w:p w:rsidR="00000000" w:rsidDel="00000000" w:rsidP="00000000" w:rsidRDefault="00000000" w:rsidRPr="00000000">
      <w:pPr>
        <w:numPr>
          <w:ilvl w:val="0"/>
          <w:numId w:val="3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Projetado para ser utilizado em rack padrão 19 polegas;</w:t>
      </w:r>
      <w:r w:rsidDel="00000000" w:rsidR="00000000" w:rsidRPr="00000000">
        <w:rPr>
          <w:rtl w:val="0"/>
        </w:rPr>
      </w:r>
    </w:p>
    <w:p w:rsidR="00000000" w:rsidDel="00000000" w:rsidP="00000000" w:rsidRDefault="00000000" w:rsidRPr="00000000">
      <w:pPr>
        <w:numPr>
          <w:ilvl w:val="0"/>
          <w:numId w:val="3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Possuir altura de 105mm, largura de 604,5mm e profundidade de 120mm;</w:t>
      </w:r>
      <w:r w:rsidDel="00000000" w:rsidR="00000000" w:rsidRPr="00000000">
        <w:rPr>
          <w:rtl w:val="0"/>
        </w:rPr>
      </w:r>
    </w:p>
    <w:p w:rsidR="00000000" w:rsidDel="00000000" w:rsidP="00000000" w:rsidRDefault="00000000" w:rsidRPr="00000000">
      <w:pPr>
        <w:numPr>
          <w:ilvl w:val="0"/>
          <w:numId w:val="3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fabricado em AÇO SAE1020 e possuir pintura epóxi na cor preta;</w:t>
      </w:r>
      <w:r w:rsidDel="00000000" w:rsidR="00000000" w:rsidRPr="00000000">
        <w:rPr>
          <w:rtl w:val="0"/>
        </w:rPr>
      </w:r>
    </w:p>
    <w:p w:rsidR="00000000" w:rsidDel="00000000" w:rsidP="00000000" w:rsidRDefault="00000000" w:rsidRPr="00000000">
      <w:pPr>
        <w:numPr>
          <w:ilvl w:val="0"/>
          <w:numId w:val="3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Ser do mesmo fabricante dos materiais de cabeamento estruturado.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1x0gk37" w:id="75"/>
      <w:bookmarkEnd w:id="7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Régua de Tomadas</w:t>
      </w:r>
      <w:r w:rsidDel="00000000" w:rsidR="00000000" w:rsidRPr="00000000">
        <w:rPr>
          <w:rtl w:val="0"/>
        </w:rPr>
      </w:r>
    </w:p>
    <w:p w:rsidR="00000000" w:rsidDel="00000000" w:rsidP="00000000" w:rsidRDefault="00000000" w:rsidRPr="00000000">
      <w:pPr>
        <w:numPr>
          <w:ilvl w:val="0"/>
          <w:numId w:val="3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Régua com 08 tomadas de força, tipo 2P+T (15A), para instalação interna em racks de 19”;</w:t>
      </w:r>
      <w:r w:rsidDel="00000000" w:rsidR="00000000" w:rsidRPr="00000000">
        <w:rPr>
          <w:rtl w:val="0"/>
        </w:rPr>
      </w:r>
    </w:p>
    <w:p w:rsidR="00000000" w:rsidDel="00000000" w:rsidP="00000000" w:rsidRDefault="00000000" w:rsidRPr="00000000">
      <w:pPr>
        <w:numPr>
          <w:ilvl w:val="0"/>
          <w:numId w:val="3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Pintura eletrostática epóxi pó texturizado.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4h042r0" w:id="76"/>
      <w:bookmarkEnd w:id="76"/>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1.4.3. Encaminhamento</w:t>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bookmarkStart w:colFirst="0" w:colLast="0" w:name="_2w5ecyt" w:id="77"/>
      <w:bookmarkEnd w:id="77"/>
      <w:r w:rsidDel="00000000" w:rsidR="00000000" w:rsidRPr="00000000">
        <w:rPr>
          <w:rFonts w:ascii="Arial" w:cs="Arial" w:eastAsia="Arial" w:hAnsi="Arial"/>
          <w:b w:val="1"/>
          <w:sz w:val="24"/>
          <w:szCs w:val="24"/>
          <w:vertAlign w:val="baseline"/>
          <w:rtl w:val="0"/>
        </w:rPr>
        <w:t xml:space="preserve">Eletrocalhas Lisa com Tampa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3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Eletrocalha em chapa de aço galvanizada a fogo segundo norma NBR 6323;</w:t>
      </w:r>
      <w:r w:rsidDel="00000000" w:rsidR="00000000" w:rsidRPr="00000000">
        <w:rPr>
          <w:rtl w:val="0"/>
        </w:rPr>
      </w:r>
    </w:p>
    <w:p w:rsidR="00000000" w:rsidDel="00000000" w:rsidP="00000000" w:rsidRDefault="00000000" w:rsidRPr="00000000">
      <w:pPr>
        <w:numPr>
          <w:ilvl w:val="0"/>
          <w:numId w:val="3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eletrocalha deverão ser especificadas </w:t>
      </w:r>
      <w:r w:rsidDel="00000000" w:rsidR="00000000" w:rsidRPr="00000000">
        <w:rPr>
          <w:rFonts w:ascii="Arial" w:cs="Arial" w:eastAsia="Arial" w:hAnsi="Arial"/>
          <w:sz w:val="22"/>
          <w:szCs w:val="22"/>
          <w:rtl w:val="0"/>
        </w:rPr>
        <w:t xml:space="preserve">conforme a quantidade de cabos que passarão pela seção.</w:t>
      </w:r>
    </w:p>
    <w:p w:rsidR="00000000" w:rsidDel="00000000" w:rsidP="00000000" w:rsidRDefault="00000000" w:rsidRPr="00000000">
      <w:pPr>
        <w:numPr>
          <w:ilvl w:val="0"/>
          <w:numId w:val="36"/>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Não se deve instalar eletrocalhas acima de aquecedores, linhas de vapor ou incineradores.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bookmarkStart w:colFirst="0" w:colLast="0" w:name="_rmew2j6pv9fo" w:id="78"/>
      <w:bookmarkEnd w:id="78"/>
      <w:r w:rsidDel="00000000" w:rsidR="00000000" w:rsidRPr="00000000">
        <w:rPr>
          <w:rFonts w:ascii="Arial" w:cs="Arial" w:eastAsia="Arial" w:hAnsi="Arial"/>
          <w:sz w:val="22"/>
          <w:szCs w:val="22"/>
          <w:rtl w:val="0"/>
        </w:rPr>
        <w:t xml:space="preserve">Tabela de Capacidade de eletrocalhas:</w:t>
      </w:r>
      <w:r w:rsidDel="00000000" w:rsidR="00000000" w:rsidRPr="00000000">
        <w:drawing>
          <wp:anchor allowOverlap="1" behindDoc="0" distB="0" distT="0" distL="0" distR="0" hidden="0" layoutInCell="1" locked="0" relativeHeight="0" simplePos="0">
            <wp:simplePos x="0" y="0"/>
            <wp:positionH relativeFrom="margin">
              <wp:posOffset>1663065</wp:posOffset>
            </wp:positionH>
            <wp:positionV relativeFrom="paragraph">
              <wp:posOffset>80010</wp:posOffset>
            </wp:positionV>
            <wp:extent cx="2433320" cy="1433195"/>
            <wp:effectExtent b="0" l="0" r="0" t="0"/>
            <wp:wrapTopAndBottom distB="0" distT="0"/>
            <wp:docPr id="22" name="image56.png"/>
            <a:graphic>
              <a:graphicData uri="http://schemas.openxmlformats.org/drawingml/2006/picture">
                <pic:pic>
                  <pic:nvPicPr>
                    <pic:cNvPr id="0" name="image56.png"/>
                    <pic:cNvPicPr preferRelativeResize="0"/>
                  </pic:nvPicPr>
                  <pic:blipFill>
                    <a:blip r:embed="rId15"/>
                    <a:srcRect b="0" l="0" r="0" t="0"/>
                    <a:stretch>
                      <a:fillRect/>
                    </a:stretch>
                  </pic:blipFill>
                  <pic:spPr>
                    <a:xfrm>
                      <a:off x="0" y="0"/>
                      <a:ext cx="2433320" cy="1433195"/>
                    </a:xfrm>
                    <a:prstGeom prst="rect"/>
                    <a:ln/>
                  </pic:spPr>
                </pic:pic>
              </a:graphicData>
            </a:graphic>
          </wp:anchor>
        </w:drawing>
      </w:r>
    </w:p>
    <w:p w:rsidR="00000000" w:rsidDel="00000000" w:rsidP="00000000" w:rsidRDefault="00000000" w:rsidRPr="00000000">
      <w:pPr>
        <w:spacing w:line="288.05397033691406" w:lineRule="auto"/>
        <w:contextualSpacing w:val="0"/>
        <w:jc w:val="both"/>
        <w:rPr>
          <w:rFonts w:ascii="Arial" w:cs="Arial" w:eastAsia="Arial" w:hAnsi="Arial"/>
          <w:sz w:val="22"/>
          <w:szCs w:val="22"/>
        </w:rPr>
      </w:pPr>
      <w:bookmarkStart w:colFirst="0" w:colLast="0" w:name="_mss6ucblhz3e" w:id="79"/>
      <w:bookmarkEnd w:id="79"/>
      <w:r w:rsidDel="00000000" w:rsidR="00000000" w:rsidRPr="00000000">
        <w:rPr>
          <w:rtl w:val="0"/>
        </w:rPr>
      </w:r>
    </w:p>
    <w:p w:rsidR="00000000" w:rsidDel="00000000" w:rsidP="00000000" w:rsidRDefault="00000000" w:rsidRPr="00000000">
      <w:pPr>
        <w:spacing w:line="288.05397033691406" w:lineRule="auto"/>
        <w:contextualSpacing w:val="0"/>
        <w:jc w:val="both"/>
        <w:rPr>
          <w:rFonts w:ascii="Arial" w:cs="Arial" w:eastAsia="Arial" w:hAnsi="Arial"/>
          <w:sz w:val="22"/>
          <w:szCs w:val="22"/>
        </w:rPr>
      </w:pPr>
      <w:bookmarkStart w:colFirst="0" w:colLast="0" w:name="_1baon6m" w:id="80"/>
      <w:bookmarkEnd w:id="80"/>
      <w:r w:rsidDel="00000000" w:rsidR="00000000" w:rsidRPr="00000000">
        <w:rPr>
          <w:rFonts w:ascii="Arial" w:cs="Arial" w:eastAsia="Arial" w:hAnsi="Arial"/>
          <w:sz w:val="22"/>
          <w:szCs w:val="22"/>
        </w:rPr>
        <w:drawing>
          <wp:inline distB="114300" distT="114300" distL="114300" distR="114300">
            <wp:extent cx="5105400" cy="2581275"/>
            <wp:effectExtent b="0" l="0" r="0" t="0"/>
            <wp:docPr id="1"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5105400" cy="2581275"/>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bookmarkStart w:colFirst="0" w:colLast="0" w:name="_1baon6m" w:id="80"/>
      <w:bookmarkEnd w:id="80"/>
      <w:r w:rsidDel="00000000" w:rsidR="00000000" w:rsidRPr="00000000">
        <w:rPr>
          <w:rtl w:val="0"/>
        </w:rPr>
      </w:r>
    </w:p>
    <w:tbl>
      <w:tblPr>
        <w:tblStyle w:val="Table13"/>
        <w:tblW w:w="9069.511811023624" w:type="dxa"/>
        <w:jc w:val="left"/>
        <w:tblBorders>
          <w:top w:color="9c9c9c" w:space="0" w:sz="6" w:val="single"/>
          <w:left w:color="9c9c9c" w:space="0" w:sz="6" w:val="single"/>
        </w:tblBorders>
        <w:tblLayout w:type="fixed"/>
        <w:tblLook w:val="0600"/>
      </w:tblPr>
      <w:tblGrid>
        <w:gridCol w:w="2321.6864067141314"/>
        <w:gridCol w:w="6747.825404309492"/>
        <w:tblGridChange w:id="0">
          <w:tblGrid>
            <w:gridCol w:w="2321.6864067141314"/>
            <w:gridCol w:w="6747.825404309492"/>
          </w:tblGrid>
        </w:tblGridChange>
      </w:tblGrid>
    </w:tbl>
    <w:p w:rsidR="00000000" w:rsidDel="00000000" w:rsidP="00000000" w:rsidRDefault="00000000" w:rsidRPr="0000000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right="0"/>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bookmarkStart w:colFirst="0" w:colLast="0" w:name="_1baon6m" w:id="80"/>
      <w:bookmarkEnd w:id="80"/>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Curva Horizontal de 90° ou  45° para Eletrocalha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3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Curva Horizontal de 90° ou 45°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3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bookmarkStart w:colFirst="0" w:colLast="0" w:name="_3vac5uf" w:id="81"/>
      <w:bookmarkEnd w:id="81"/>
      <w:r w:rsidDel="00000000" w:rsidR="00000000" w:rsidRPr="00000000">
        <w:rPr>
          <w:rFonts w:ascii="Arial" w:cs="Arial" w:eastAsia="Arial" w:hAnsi="Arial"/>
          <w:color w:val="000000"/>
          <w:sz w:val="22"/>
          <w:szCs w:val="22"/>
          <w:vertAlign w:val="baseline"/>
          <w:rtl w:val="0"/>
        </w:rPr>
        <w:t xml:space="preserve">As dimensões e espessura da chapa da curva horizontal para eletrocalha deverão ser especificadas conforme a quantidade de cabos que passarão pela seção.</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1497330</wp:posOffset>
            </wp:positionH>
            <wp:positionV relativeFrom="paragraph">
              <wp:posOffset>80010</wp:posOffset>
            </wp:positionV>
            <wp:extent cx="2764155" cy="1905635"/>
            <wp:effectExtent b="0" l="0" r="0" t="0"/>
            <wp:wrapTopAndBottom distB="0" distT="0"/>
            <wp:docPr id="25" name="image59.png"/>
            <a:graphic>
              <a:graphicData uri="http://schemas.openxmlformats.org/drawingml/2006/picture">
                <pic:pic>
                  <pic:nvPicPr>
                    <pic:cNvPr id="0" name="image59.png"/>
                    <pic:cNvPicPr preferRelativeResize="0"/>
                  </pic:nvPicPr>
                  <pic:blipFill>
                    <a:blip r:embed="rId17"/>
                    <a:srcRect b="0" l="0" r="0" t="0"/>
                    <a:stretch>
                      <a:fillRect/>
                    </a:stretch>
                  </pic:blipFill>
                  <pic:spPr>
                    <a:xfrm>
                      <a:off x="0" y="0"/>
                      <a:ext cx="2764155" cy="190563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Curva Vertical Interna de 90° ou  45° para Eletrocalha</w:t>
      </w:r>
      <w:r w:rsidDel="00000000" w:rsidR="00000000" w:rsidRPr="00000000">
        <w:rPr>
          <w:rtl w:val="0"/>
        </w:rPr>
      </w:r>
    </w:p>
    <w:p w:rsidR="00000000" w:rsidDel="00000000" w:rsidP="00000000" w:rsidRDefault="00000000" w:rsidRPr="00000000">
      <w:pPr>
        <w:numPr>
          <w:ilvl w:val="0"/>
          <w:numId w:val="4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Curva Vertical Interna de 90° ou 45°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40"/>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curva vertical interna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2afmg28" w:id="82"/>
      <w:bookmarkEnd w:id="82"/>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582930</wp:posOffset>
            </wp:positionH>
            <wp:positionV relativeFrom="paragraph">
              <wp:posOffset>19685</wp:posOffset>
            </wp:positionV>
            <wp:extent cx="1461770" cy="2404110"/>
            <wp:effectExtent b="0" l="0" r="0" t="0"/>
            <wp:wrapTopAndBottom distB="0" distT="0"/>
            <wp:docPr id="24" name="image58.png"/>
            <a:graphic>
              <a:graphicData uri="http://schemas.openxmlformats.org/drawingml/2006/picture">
                <pic:pic>
                  <pic:nvPicPr>
                    <pic:cNvPr id="0" name="image58.png"/>
                    <pic:cNvPicPr preferRelativeResize="0"/>
                  </pic:nvPicPr>
                  <pic:blipFill>
                    <a:blip r:embed="rId18"/>
                    <a:srcRect b="0" l="0" r="0" t="0"/>
                    <a:stretch>
                      <a:fillRect/>
                    </a:stretch>
                  </pic:blipFill>
                  <pic:spPr>
                    <a:xfrm>
                      <a:off x="0" y="0"/>
                      <a:ext cx="1461770" cy="240411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3240405</wp:posOffset>
            </wp:positionH>
            <wp:positionV relativeFrom="paragraph">
              <wp:posOffset>468630</wp:posOffset>
            </wp:positionV>
            <wp:extent cx="1461770" cy="1128395"/>
            <wp:effectExtent b="0" l="0" r="0" t="0"/>
            <wp:wrapTopAndBottom distB="0" distT="0"/>
            <wp:docPr id="27" name="image65.png"/>
            <a:graphic>
              <a:graphicData uri="http://schemas.openxmlformats.org/drawingml/2006/picture">
                <pic:pic>
                  <pic:nvPicPr>
                    <pic:cNvPr id="0" name="image65.png"/>
                    <pic:cNvPicPr preferRelativeResize="0"/>
                  </pic:nvPicPr>
                  <pic:blipFill>
                    <a:blip r:embed="rId19"/>
                    <a:srcRect b="0" l="0" r="0" t="0"/>
                    <a:stretch>
                      <a:fillRect/>
                    </a:stretch>
                  </pic:blipFill>
                  <pic:spPr>
                    <a:xfrm>
                      <a:off x="0" y="0"/>
                      <a:ext cx="1461770" cy="112839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Curva Vertical Externa de 90° ou  45°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4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Curva Vertical Externa de 90° ou 45°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4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curva vertical externa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1377315</wp:posOffset>
            </wp:positionH>
            <wp:positionV relativeFrom="paragraph">
              <wp:posOffset>80010</wp:posOffset>
            </wp:positionV>
            <wp:extent cx="3004185" cy="1032510"/>
            <wp:effectExtent b="0" l="0" r="0" t="0"/>
            <wp:wrapTopAndBottom distB="0" distT="0"/>
            <wp:docPr id="26" name="image64.png"/>
            <a:graphic>
              <a:graphicData uri="http://schemas.openxmlformats.org/drawingml/2006/picture">
                <pic:pic>
                  <pic:nvPicPr>
                    <pic:cNvPr id="0" name="image64.png"/>
                    <pic:cNvPicPr preferRelativeResize="0"/>
                  </pic:nvPicPr>
                  <pic:blipFill>
                    <a:blip r:embed="rId20"/>
                    <a:srcRect b="0" l="0" r="0" t="0"/>
                    <a:stretch>
                      <a:fillRect/>
                    </a:stretch>
                  </pic:blipFill>
                  <pic:spPr>
                    <a:xfrm>
                      <a:off x="0" y="0"/>
                      <a:ext cx="3004185" cy="1032510"/>
                    </a:xfrm>
                    <a:prstGeom prst="rect"/>
                    <a:ln/>
                  </pic:spPr>
                </pic:pic>
              </a:graphicData>
            </a:graphic>
          </wp:anchor>
        </w:drawing>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pkwqa1" w:id="83"/>
      <w:bookmarkEnd w:id="83"/>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39kk8xu" w:id="84"/>
      <w:bookmarkEnd w:id="84"/>
      <w:r w:rsidDel="00000000" w:rsidR="00000000" w:rsidRPr="00000000">
        <w:rPr>
          <w:rFonts w:ascii="Arial" w:cs="Arial" w:eastAsia="Arial" w:hAnsi="Arial"/>
          <w:b w:val="1"/>
          <w:sz w:val="24"/>
          <w:szCs w:val="24"/>
          <w:vertAlign w:val="baseline"/>
          <w:rtl w:val="0"/>
        </w:rPr>
        <w:t xml:space="preserve">Redução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4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Redução Concêntrica, a Direita e a Esquerda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4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redução para eletrocalha deverão ser especificadas conforme a quantidade de cabos que passarão pelas seções.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1opuj5n" w:id="85"/>
      <w:bookmarkEnd w:id="85"/>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610235</wp:posOffset>
            </wp:positionH>
            <wp:positionV relativeFrom="paragraph">
              <wp:posOffset>80010</wp:posOffset>
            </wp:positionV>
            <wp:extent cx="4538345" cy="1156335"/>
            <wp:effectExtent b="0" l="0" r="0" t="0"/>
            <wp:wrapTopAndBottom distB="0" distT="0"/>
            <wp:docPr id="30" name="image68.png"/>
            <a:graphic>
              <a:graphicData uri="http://schemas.openxmlformats.org/drawingml/2006/picture">
                <pic:pic>
                  <pic:nvPicPr>
                    <pic:cNvPr id="0" name="image68.png"/>
                    <pic:cNvPicPr preferRelativeResize="0"/>
                  </pic:nvPicPr>
                  <pic:blipFill>
                    <a:blip r:embed="rId21"/>
                    <a:srcRect b="0" l="0" r="0" t="0"/>
                    <a:stretch>
                      <a:fillRect/>
                    </a:stretch>
                  </pic:blipFill>
                  <pic:spPr>
                    <a:xfrm>
                      <a:off x="0" y="0"/>
                      <a:ext cx="4538345" cy="115633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48pi1tg" w:id="86"/>
      <w:bookmarkEnd w:id="86"/>
      <w:r w:rsidDel="00000000" w:rsidR="00000000" w:rsidRPr="00000000">
        <w:rPr>
          <w:rFonts w:ascii="Arial" w:cs="Arial" w:eastAsia="Arial" w:hAnsi="Arial"/>
          <w:b w:val="1"/>
          <w:sz w:val="24"/>
          <w:szCs w:val="24"/>
          <w:vertAlign w:val="baseline"/>
          <w:rtl w:val="0"/>
        </w:rPr>
        <w:t xml:space="preserve">Desvio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6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Desvio a Direita e a Esquerda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6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do desvio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nusc19" w:id="87"/>
      <w:bookmarkEnd w:id="87"/>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1381760</wp:posOffset>
            </wp:positionH>
            <wp:positionV relativeFrom="paragraph">
              <wp:posOffset>80010</wp:posOffset>
            </wp:positionV>
            <wp:extent cx="2995295" cy="822960"/>
            <wp:effectExtent b="0" l="0" r="0" t="0"/>
            <wp:wrapTopAndBottom distB="0" distT="0"/>
            <wp:docPr id="28" name="image66.png"/>
            <a:graphic>
              <a:graphicData uri="http://schemas.openxmlformats.org/drawingml/2006/picture">
                <pic:pic>
                  <pic:nvPicPr>
                    <pic:cNvPr id="0" name="image66.png"/>
                    <pic:cNvPicPr preferRelativeResize="0"/>
                  </pic:nvPicPr>
                  <pic:blipFill>
                    <a:blip r:embed="rId22"/>
                    <a:srcRect b="0" l="0" r="0" t="0"/>
                    <a:stretch>
                      <a:fillRect/>
                    </a:stretch>
                  </pic:blipFill>
                  <pic:spPr>
                    <a:xfrm>
                      <a:off x="0" y="0"/>
                      <a:ext cx="2995295" cy="82296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1302m92" w:id="88"/>
      <w:bookmarkEnd w:id="88"/>
      <w:r w:rsidDel="00000000" w:rsidR="00000000" w:rsidRPr="00000000">
        <w:rPr>
          <w:rFonts w:ascii="Arial" w:cs="Arial" w:eastAsia="Arial" w:hAnsi="Arial"/>
          <w:b w:val="1"/>
          <w:sz w:val="24"/>
          <w:szCs w:val="24"/>
          <w:vertAlign w:val="baseline"/>
          <w:rtl w:val="0"/>
        </w:rPr>
        <w:t xml:space="preserve">“T” Horizontal de 90°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6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“T” Horizontal de 90°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62"/>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do “T” horizontal de 90º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3mzq4wv" w:id="89"/>
      <w:bookmarkEnd w:id="89"/>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2207260</wp:posOffset>
            </wp:positionH>
            <wp:positionV relativeFrom="paragraph">
              <wp:posOffset>80010</wp:posOffset>
            </wp:positionV>
            <wp:extent cx="1344930" cy="906145"/>
            <wp:effectExtent b="0" l="0" r="0" t="0"/>
            <wp:wrapTopAndBottom distB="0" distT="0"/>
            <wp:docPr id="29" name="image67.png"/>
            <a:graphic>
              <a:graphicData uri="http://schemas.openxmlformats.org/drawingml/2006/picture">
                <pic:pic>
                  <pic:nvPicPr>
                    <pic:cNvPr id="0" name="image67.png"/>
                    <pic:cNvPicPr preferRelativeResize="0"/>
                  </pic:nvPicPr>
                  <pic:blipFill>
                    <a:blip r:embed="rId23"/>
                    <a:srcRect b="0" l="0" r="0" t="0"/>
                    <a:stretch>
                      <a:fillRect/>
                    </a:stretch>
                  </pic:blipFill>
                  <pic:spPr>
                    <a:xfrm>
                      <a:off x="0" y="0"/>
                      <a:ext cx="1344930" cy="90614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2250f4o" w:id="90"/>
      <w:bookmarkEnd w:id="90"/>
      <w:r w:rsidDel="00000000" w:rsidR="00000000" w:rsidRPr="00000000">
        <w:rPr>
          <w:rFonts w:ascii="Arial" w:cs="Arial" w:eastAsia="Arial" w:hAnsi="Arial"/>
          <w:b w:val="1"/>
          <w:sz w:val="24"/>
          <w:szCs w:val="24"/>
          <w:vertAlign w:val="baseline"/>
          <w:rtl w:val="0"/>
        </w:rPr>
        <w:t xml:space="preserve">“T” Vertical de Subida, Descida e Descida Lateral para Eletrocalha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6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“T” Vertical de Subida, Descida e Descida Lateral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6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do “T” Vertical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haapch" w:id="91"/>
      <w:bookmarkEnd w:id="91"/>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717550</wp:posOffset>
            </wp:positionH>
            <wp:positionV relativeFrom="paragraph">
              <wp:posOffset>0</wp:posOffset>
            </wp:positionV>
            <wp:extent cx="2754630" cy="1036955"/>
            <wp:effectExtent b="0" l="0" r="0" t="0"/>
            <wp:wrapTopAndBottom distB="0" distT="0"/>
            <wp:docPr id="31" name="image69.png"/>
            <a:graphic>
              <a:graphicData uri="http://schemas.openxmlformats.org/drawingml/2006/picture">
                <pic:pic>
                  <pic:nvPicPr>
                    <pic:cNvPr id="0" name="image69.png"/>
                    <pic:cNvPicPr preferRelativeResize="0"/>
                  </pic:nvPicPr>
                  <pic:blipFill>
                    <a:blip r:embed="rId24"/>
                    <a:srcRect b="0" l="0" r="0" t="0"/>
                    <a:stretch>
                      <a:fillRect/>
                    </a:stretch>
                  </pic:blipFill>
                  <pic:spPr>
                    <a:xfrm>
                      <a:off x="0" y="0"/>
                      <a:ext cx="2754630" cy="1036955"/>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3927475</wp:posOffset>
            </wp:positionH>
            <wp:positionV relativeFrom="paragraph">
              <wp:posOffset>120650</wp:posOffset>
            </wp:positionV>
            <wp:extent cx="1358900" cy="868680"/>
            <wp:effectExtent b="0" l="0" r="0" t="0"/>
            <wp:wrapTopAndBottom distB="0" distT="0"/>
            <wp:docPr id="32" name="image70.png"/>
            <a:graphic>
              <a:graphicData uri="http://schemas.openxmlformats.org/drawingml/2006/picture">
                <pic:pic>
                  <pic:nvPicPr>
                    <pic:cNvPr id="0" name="image70.png"/>
                    <pic:cNvPicPr preferRelativeResize="0"/>
                  </pic:nvPicPr>
                  <pic:blipFill>
                    <a:blip r:embed="rId25"/>
                    <a:srcRect b="0" l="0" r="0" t="0"/>
                    <a:stretch>
                      <a:fillRect/>
                    </a:stretch>
                  </pic:blipFill>
                  <pic:spPr>
                    <a:xfrm>
                      <a:off x="0" y="0"/>
                      <a:ext cx="1358900" cy="86868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319y80a" w:id="92"/>
      <w:bookmarkEnd w:id="92"/>
      <w:r w:rsidDel="00000000" w:rsidR="00000000" w:rsidRPr="00000000">
        <w:rPr>
          <w:rFonts w:ascii="Arial" w:cs="Arial" w:eastAsia="Arial" w:hAnsi="Arial"/>
          <w:b w:val="1"/>
          <w:sz w:val="24"/>
          <w:szCs w:val="24"/>
          <w:vertAlign w:val="baseline"/>
          <w:rtl w:val="0"/>
        </w:rPr>
        <w:t xml:space="preserve">Cruzeta Horizontal de 90°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4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Cruzeta Horizontal de 90°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48"/>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cruzeta horizontal de 90º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1gf8i83" w:id="93"/>
      <w:bookmarkEnd w:id="93"/>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2233295</wp:posOffset>
            </wp:positionH>
            <wp:positionV relativeFrom="paragraph">
              <wp:posOffset>80010</wp:posOffset>
            </wp:positionV>
            <wp:extent cx="1292225" cy="1015365"/>
            <wp:effectExtent b="0" l="0" r="0" t="0"/>
            <wp:wrapTopAndBottom distB="0" distT="0"/>
            <wp:docPr id="33" name="image71.png"/>
            <a:graphic>
              <a:graphicData uri="http://schemas.openxmlformats.org/drawingml/2006/picture">
                <pic:pic>
                  <pic:nvPicPr>
                    <pic:cNvPr id="0" name="image71.png"/>
                    <pic:cNvPicPr preferRelativeResize="0"/>
                  </pic:nvPicPr>
                  <pic:blipFill>
                    <a:blip r:embed="rId26"/>
                    <a:srcRect b="0" l="0" r="0" t="0"/>
                    <a:stretch>
                      <a:fillRect/>
                    </a:stretch>
                  </pic:blipFill>
                  <pic:spPr>
                    <a:xfrm>
                      <a:off x="0" y="0"/>
                      <a:ext cx="1292225" cy="101536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40ew0vw" w:id="94"/>
      <w:bookmarkEnd w:id="94"/>
      <w:r w:rsidDel="00000000" w:rsidR="00000000" w:rsidRPr="00000000">
        <w:rPr>
          <w:rFonts w:ascii="Arial" w:cs="Arial" w:eastAsia="Arial" w:hAnsi="Arial"/>
          <w:b w:val="1"/>
          <w:sz w:val="24"/>
          <w:szCs w:val="24"/>
          <w:vertAlign w:val="baseline"/>
          <w:rtl w:val="0"/>
        </w:rPr>
        <w:t xml:space="preserve">Curva de Inversão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tl w:val="0"/>
        </w:rPr>
      </w:r>
    </w:p>
    <w:p w:rsidR="00000000" w:rsidDel="00000000" w:rsidP="00000000" w:rsidRDefault="00000000" w:rsidRPr="00000000">
      <w:pPr>
        <w:numPr>
          <w:ilvl w:val="0"/>
          <w:numId w:val="4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Curva de Inversão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4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curva de inversão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fk6b3p" w:id="95"/>
      <w:bookmarkEnd w:id="95"/>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2197735</wp:posOffset>
            </wp:positionH>
            <wp:positionV relativeFrom="paragraph">
              <wp:posOffset>80010</wp:posOffset>
            </wp:positionV>
            <wp:extent cx="1363980" cy="863600"/>
            <wp:effectExtent b="0" l="0" r="0" t="0"/>
            <wp:wrapTopAndBottom distB="0" distT="0"/>
            <wp:docPr id="34" name="image72.png"/>
            <a:graphic>
              <a:graphicData uri="http://schemas.openxmlformats.org/drawingml/2006/picture">
                <pic:pic>
                  <pic:nvPicPr>
                    <pic:cNvPr id="0" name="image72.png"/>
                    <pic:cNvPicPr preferRelativeResize="0"/>
                  </pic:nvPicPr>
                  <pic:blipFill>
                    <a:blip r:embed="rId27"/>
                    <a:srcRect b="0" l="0" r="0" t="0"/>
                    <a:stretch>
                      <a:fillRect/>
                    </a:stretch>
                  </pic:blipFill>
                  <pic:spPr>
                    <a:xfrm>
                      <a:off x="0" y="0"/>
                      <a:ext cx="1363980" cy="86360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upglbi" w:id="96"/>
      <w:bookmarkEnd w:id="96"/>
      <w:r w:rsidDel="00000000" w:rsidR="00000000" w:rsidRPr="00000000">
        <w:rPr>
          <w:rFonts w:ascii="Arial" w:cs="Arial" w:eastAsia="Arial" w:hAnsi="Arial"/>
          <w:b w:val="1"/>
          <w:sz w:val="24"/>
          <w:szCs w:val="24"/>
          <w:vertAlign w:val="baseline"/>
          <w:rtl w:val="0"/>
        </w:rPr>
        <w:t xml:space="preserve">Terminal, Flange e Gotejador para Eletrocalha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5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Terminal, Flange e Gotejador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5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do terminal, flange e gotejador para eletrocalha deverão ser especificadas conforme a 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hanging="14"/>
        <w:contextualSpacing w:val="0"/>
        <w:jc w:val="both"/>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hanging="14"/>
        <w:contextualSpacing w:val="0"/>
        <w:jc w:val="both"/>
        <w:rPr/>
      </w:pPr>
      <w:bookmarkStart w:colFirst="0" w:colLast="0" w:name="_3ep43zb" w:id="97"/>
      <w:bookmarkEnd w:id="97"/>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739140</wp:posOffset>
            </wp:positionH>
            <wp:positionV relativeFrom="paragraph">
              <wp:posOffset>80010</wp:posOffset>
            </wp:positionV>
            <wp:extent cx="4281170" cy="623570"/>
            <wp:effectExtent b="0" l="0" r="0" t="0"/>
            <wp:wrapTopAndBottom distB="0" distT="0"/>
            <wp:docPr id="35" name="image73.png"/>
            <a:graphic>
              <a:graphicData uri="http://schemas.openxmlformats.org/drawingml/2006/picture">
                <pic:pic>
                  <pic:nvPicPr>
                    <pic:cNvPr id="0" name="image73.png"/>
                    <pic:cNvPicPr preferRelativeResize="0"/>
                  </pic:nvPicPr>
                  <pic:blipFill>
                    <a:blip r:embed="rId28"/>
                    <a:srcRect b="0" l="0" r="0" t="0"/>
                    <a:stretch>
                      <a:fillRect/>
                    </a:stretch>
                  </pic:blipFill>
                  <pic:spPr>
                    <a:xfrm>
                      <a:off x="0" y="0"/>
                      <a:ext cx="4281170" cy="62357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1tuee74" w:id="98"/>
      <w:bookmarkEnd w:id="98"/>
      <w:r w:rsidDel="00000000" w:rsidR="00000000" w:rsidRPr="00000000">
        <w:rPr>
          <w:rFonts w:ascii="Arial" w:cs="Arial" w:eastAsia="Arial" w:hAnsi="Arial"/>
          <w:b w:val="1"/>
          <w:color w:val="000000"/>
          <w:sz w:val="24"/>
          <w:szCs w:val="24"/>
          <w:vertAlign w:val="baseline"/>
          <w:rtl w:val="0"/>
        </w:rPr>
        <w:t xml:space="preserve">Saída Horizontal e Vertical para Eletrocalha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5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Saída Horizontal e Vertical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53"/>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saída horizontal e vertical deverão ser especificadas conforme as bitolas dos eletrodutos.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bookmarkStart w:colFirst="0" w:colLast="0" w:name="_4du1wux" w:id="99"/>
      <w:bookmarkEnd w:id="99"/>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2367915</wp:posOffset>
            </wp:positionH>
            <wp:positionV relativeFrom="paragraph">
              <wp:posOffset>87630</wp:posOffset>
            </wp:positionV>
            <wp:extent cx="1023620" cy="2337435"/>
            <wp:effectExtent b="0" l="0" r="0" t="0"/>
            <wp:wrapTopAndBottom distB="0" distT="0"/>
            <wp:docPr id="36" name="image74.png"/>
            <a:graphic>
              <a:graphicData uri="http://schemas.openxmlformats.org/drawingml/2006/picture">
                <pic:pic>
                  <pic:nvPicPr>
                    <pic:cNvPr id="0" name="image74.png"/>
                    <pic:cNvPicPr preferRelativeResize="0"/>
                  </pic:nvPicPr>
                  <pic:blipFill>
                    <a:blip r:embed="rId29"/>
                    <a:srcRect b="0" l="0" r="0" t="0"/>
                    <a:stretch>
                      <a:fillRect/>
                    </a:stretch>
                  </pic:blipFill>
                  <pic:spPr>
                    <a:xfrm>
                      <a:off x="0" y="0"/>
                      <a:ext cx="1023620" cy="2337435"/>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2szc72q" w:id="100"/>
      <w:bookmarkEnd w:id="100"/>
      <w:r w:rsidDel="00000000" w:rsidR="00000000" w:rsidRPr="00000000">
        <w:rPr>
          <w:rFonts w:ascii="Arial" w:cs="Arial" w:eastAsia="Arial" w:hAnsi="Arial"/>
          <w:b w:val="1"/>
          <w:color w:val="000000"/>
          <w:sz w:val="24"/>
          <w:szCs w:val="24"/>
          <w:vertAlign w:val="baseline"/>
          <w:rtl w:val="0"/>
        </w:rPr>
        <w:t xml:space="preserve">Suporte Vertical para Eletrocalha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5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Suporte Vertical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55"/>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dimensões e espessura da chapa do suporte vertical </w:t>
      </w:r>
      <w:r w:rsidDel="00000000" w:rsidR="00000000" w:rsidRPr="00000000">
        <w:rPr>
          <w:rFonts w:ascii="Arial" w:cs="Arial" w:eastAsia="Arial" w:hAnsi="Arial"/>
          <w:color w:val="000000"/>
          <w:sz w:val="22"/>
          <w:szCs w:val="22"/>
          <w:vertAlign w:val="baseline"/>
          <w:rtl w:val="0"/>
        </w:rPr>
        <w:t xml:space="preserve">deverão ser especificadas conforme dimensões das eletrocalhas</w:t>
      </w:r>
      <w:r w:rsidDel="00000000" w:rsidR="00000000" w:rsidRPr="00000000">
        <w:rPr>
          <w:rFonts w:ascii="Arial" w:cs="Arial" w:eastAsia="Arial" w:hAnsi="Arial"/>
          <w:sz w:val="22"/>
          <w:szCs w:val="22"/>
          <w:vertAlign w:val="baseline"/>
          <w:rtl w:val="0"/>
        </w:rPr>
        <w:t xml:space="preserve">.</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bookmarkStart w:colFirst="0" w:colLast="0" w:name="_184mhaj" w:id="101"/>
      <w:bookmarkEnd w:id="101"/>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2271395</wp:posOffset>
            </wp:positionH>
            <wp:positionV relativeFrom="paragraph">
              <wp:posOffset>123825</wp:posOffset>
            </wp:positionV>
            <wp:extent cx="1012825" cy="967740"/>
            <wp:effectExtent b="0" l="0" r="0" t="0"/>
            <wp:wrapTopAndBottom distB="0" distT="0"/>
            <wp:docPr id="37" name="image75.png"/>
            <a:graphic>
              <a:graphicData uri="http://schemas.openxmlformats.org/drawingml/2006/picture">
                <pic:pic>
                  <pic:nvPicPr>
                    <pic:cNvPr id="0" name="image75.png"/>
                    <pic:cNvPicPr preferRelativeResize="0"/>
                  </pic:nvPicPr>
                  <pic:blipFill>
                    <a:blip r:embed="rId30"/>
                    <a:srcRect b="0" l="0" r="0" t="0"/>
                    <a:stretch>
                      <a:fillRect/>
                    </a:stretch>
                  </pic:blipFill>
                  <pic:spPr>
                    <a:xfrm>
                      <a:off x="0" y="0"/>
                      <a:ext cx="1012825" cy="96774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3s49zyc" w:id="102"/>
      <w:bookmarkEnd w:id="102"/>
      <w:r w:rsidDel="00000000" w:rsidR="00000000" w:rsidRPr="00000000">
        <w:rPr>
          <w:rFonts w:ascii="Arial" w:cs="Arial" w:eastAsia="Arial" w:hAnsi="Arial"/>
          <w:b w:val="1"/>
          <w:color w:val="000000"/>
          <w:sz w:val="24"/>
          <w:szCs w:val="24"/>
          <w:vertAlign w:val="baseline"/>
          <w:rtl w:val="0"/>
        </w:rPr>
        <w:t xml:space="preserve">Elementos de Fixação para Eletrocalha, Caixa e Dutos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numPr>
          <w:ilvl w:val="0"/>
          <w:numId w:val="5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Elementos de fixação para eletrocalha, caixa e dutos;</w:t>
      </w:r>
      <w:r w:rsidDel="00000000" w:rsidR="00000000" w:rsidRPr="00000000">
        <w:rPr>
          <w:rtl w:val="0"/>
        </w:rPr>
      </w:r>
    </w:p>
    <w:p w:rsidR="00000000" w:rsidDel="00000000" w:rsidP="00000000" w:rsidRDefault="00000000" w:rsidRPr="00000000">
      <w:pPr>
        <w:numPr>
          <w:ilvl w:val="0"/>
          <w:numId w:val="5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As dimensões dos elementos de fixação deverão ser especificadas de forma a não causar nenhum dano as pessoas e estrutura dos prédios;</w:t>
      </w:r>
      <w:r w:rsidDel="00000000" w:rsidR="00000000" w:rsidRPr="00000000">
        <w:rPr>
          <w:rtl w:val="0"/>
        </w:rPr>
      </w:r>
    </w:p>
    <w:p w:rsidR="00000000" w:rsidDel="00000000" w:rsidP="00000000" w:rsidRDefault="00000000" w:rsidRPr="00000000">
      <w:pPr>
        <w:numPr>
          <w:ilvl w:val="0"/>
          <w:numId w:val="5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Não serão permitidos elementos de fixação do tipo abraçadeira com cunha ou chaveta.</w:t>
      </w:r>
    </w:p>
    <w:p w:rsidR="00000000" w:rsidDel="00000000" w:rsidP="00000000" w:rsidRDefault="00000000" w:rsidRPr="00000000">
      <w:pPr>
        <w:numPr>
          <w:ilvl w:val="0"/>
          <w:numId w:val="57"/>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sz w:val="22"/>
          <w:szCs w:val="22"/>
        </w:rPr>
      </w:pPr>
      <w:r w:rsidDel="00000000" w:rsidR="00000000" w:rsidRPr="00000000">
        <w:rPr>
          <w:rFonts w:ascii="Verdana" w:cs="Verdana" w:eastAsia="Verdana" w:hAnsi="Verdana"/>
          <w:highlight w:val="white"/>
          <w:rtl w:val="0"/>
        </w:rPr>
        <w:t xml:space="preserve">Braçadeira unha e base de apoio fabricadas em ferro fundido galvanizada tilizada para fixação de eletrodutos.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bookmarkStart w:colFirst="0" w:colLast="0" w:name="_279ka65" w:id="103"/>
      <w:bookmarkEnd w:id="103"/>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66040</wp:posOffset>
            </wp:positionH>
            <wp:positionV relativeFrom="paragraph">
              <wp:posOffset>2599055</wp:posOffset>
            </wp:positionV>
            <wp:extent cx="1442085" cy="1489710"/>
            <wp:effectExtent b="0" l="0" r="0" t="0"/>
            <wp:wrapTopAndBottom distB="0" distT="0"/>
            <wp:docPr id="38" name="image76.png"/>
            <a:graphic>
              <a:graphicData uri="http://schemas.openxmlformats.org/drawingml/2006/picture">
                <pic:pic>
                  <pic:nvPicPr>
                    <pic:cNvPr id="0" name="image76.png"/>
                    <pic:cNvPicPr preferRelativeResize="0"/>
                  </pic:nvPicPr>
                  <pic:blipFill>
                    <a:blip r:embed="rId31"/>
                    <a:srcRect b="0" l="0" r="0" t="0"/>
                    <a:stretch>
                      <a:fillRect/>
                    </a:stretch>
                  </pic:blipFill>
                  <pic:spPr>
                    <a:xfrm>
                      <a:off x="0" y="0"/>
                      <a:ext cx="1442085" cy="148971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43180</wp:posOffset>
            </wp:positionH>
            <wp:positionV relativeFrom="paragraph">
              <wp:posOffset>898525</wp:posOffset>
            </wp:positionV>
            <wp:extent cx="4138295" cy="661670"/>
            <wp:effectExtent b="0" l="0" r="0" t="0"/>
            <wp:wrapTopAndBottom distB="0" distT="0"/>
            <wp:docPr id="10" name="image25.png"/>
            <a:graphic>
              <a:graphicData uri="http://schemas.openxmlformats.org/drawingml/2006/picture">
                <pic:pic>
                  <pic:nvPicPr>
                    <pic:cNvPr id="0" name="image25.png"/>
                    <pic:cNvPicPr preferRelativeResize="0"/>
                  </pic:nvPicPr>
                  <pic:blipFill>
                    <a:blip r:embed="rId32"/>
                    <a:srcRect b="0" l="0" r="0" t="0"/>
                    <a:stretch>
                      <a:fillRect/>
                    </a:stretch>
                  </pic:blipFill>
                  <pic:spPr>
                    <a:xfrm>
                      <a:off x="0" y="0"/>
                      <a:ext cx="4138295" cy="66167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43180</wp:posOffset>
            </wp:positionH>
            <wp:positionV relativeFrom="paragraph">
              <wp:posOffset>1570990</wp:posOffset>
            </wp:positionV>
            <wp:extent cx="984885" cy="613410"/>
            <wp:effectExtent b="0" l="0" r="0" t="0"/>
            <wp:wrapTopAndBottom distB="0" distT="0"/>
            <wp:docPr id="11" name="image26.png"/>
            <a:graphic>
              <a:graphicData uri="http://schemas.openxmlformats.org/drawingml/2006/picture">
                <pic:pic>
                  <pic:nvPicPr>
                    <pic:cNvPr id="0" name="image26.png"/>
                    <pic:cNvPicPr preferRelativeResize="0"/>
                  </pic:nvPicPr>
                  <pic:blipFill>
                    <a:blip r:embed="rId33"/>
                    <a:srcRect b="0" l="0" r="0" t="0"/>
                    <a:stretch>
                      <a:fillRect/>
                    </a:stretch>
                  </pic:blipFill>
                  <pic:spPr>
                    <a:xfrm>
                      <a:off x="0" y="0"/>
                      <a:ext cx="984885" cy="61341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1987550</wp:posOffset>
            </wp:positionH>
            <wp:positionV relativeFrom="paragraph">
              <wp:posOffset>1570990</wp:posOffset>
            </wp:positionV>
            <wp:extent cx="1518920" cy="1004570"/>
            <wp:effectExtent b="0" l="0" r="0" t="0"/>
            <wp:wrapTopAndBottom distB="0" distT="0"/>
            <wp:docPr id="12" name="image28.png"/>
            <a:graphic>
              <a:graphicData uri="http://schemas.openxmlformats.org/drawingml/2006/picture">
                <pic:pic>
                  <pic:nvPicPr>
                    <pic:cNvPr id="0" name="image28.png"/>
                    <pic:cNvPicPr preferRelativeResize="0"/>
                  </pic:nvPicPr>
                  <pic:blipFill>
                    <a:blip r:embed="rId34"/>
                    <a:srcRect b="0" l="0" r="0" t="0"/>
                    <a:stretch>
                      <a:fillRect/>
                    </a:stretch>
                  </pic:blipFill>
                  <pic:spPr>
                    <a:xfrm>
                      <a:off x="0" y="0"/>
                      <a:ext cx="1518920" cy="100457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31115</wp:posOffset>
            </wp:positionH>
            <wp:positionV relativeFrom="paragraph">
              <wp:posOffset>46990</wp:posOffset>
            </wp:positionV>
            <wp:extent cx="4138295" cy="709295"/>
            <wp:effectExtent b="0" l="0" r="0" t="0"/>
            <wp:wrapTopAndBottom distB="0" distT="0"/>
            <wp:docPr id="13" name="image46.png"/>
            <a:graphic>
              <a:graphicData uri="http://schemas.openxmlformats.org/drawingml/2006/picture">
                <pic:pic>
                  <pic:nvPicPr>
                    <pic:cNvPr id="0" name="image46.png"/>
                    <pic:cNvPicPr preferRelativeResize="0"/>
                  </pic:nvPicPr>
                  <pic:blipFill>
                    <a:blip r:embed="rId35"/>
                    <a:srcRect b="0" l="0" r="0" t="0"/>
                    <a:stretch>
                      <a:fillRect/>
                    </a:stretch>
                  </pic:blipFill>
                  <pic:spPr>
                    <a:xfrm>
                      <a:off x="0" y="0"/>
                      <a:ext cx="4138295" cy="709295"/>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1038860</wp:posOffset>
            </wp:positionH>
            <wp:positionV relativeFrom="paragraph">
              <wp:posOffset>1570990</wp:posOffset>
            </wp:positionV>
            <wp:extent cx="937895" cy="613410"/>
            <wp:effectExtent b="0" l="0" r="0" t="0"/>
            <wp:wrapTopAndBottom distB="0" distT="0"/>
            <wp:docPr id="14" name="image47.png"/>
            <a:graphic>
              <a:graphicData uri="http://schemas.openxmlformats.org/drawingml/2006/picture">
                <pic:pic>
                  <pic:nvPicPr>
                    <pic:cNvPr id="0" name="image47.png"/>
                    <pic:cNvPicPr preferRelativeResize="0"/>
                  </pic:nvPicPr>
                  <pic:blipFill>
                    <a:blip r:embed="rId36"/>
                    <a:srcRect b="0" l="0" r="0" t="0"/>
                    <a:stretch>
                      <a:fillRect/>
                    </a:stretch>
                  </pic:blipFill>
                  <pic:spPr>
                    <a:xfrm>
                      <a:off x="0" y="0"/>
                      <a:ext cx="937895" cy="613410"/>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4274185</wp:posOffset>
            </wp:positionH>
            <wp:positionV relativeFrom="paragraph">
              <wp:posOffset>28575</wp:posOffset>
            </wp:positionV>
            <wp:extent cx="1429385" cy="2124710"/>
            <wp:effectExtent b="0" l="0" r="0" t="0"/>
            <wp:wrapTopAndBottom distB="0" distT="0"/>
            <wp:docPr id="15" name="image48.png"/>
            <a:graphic>
              <a:graphicData uri="http://schemas.openxmlformats.org/drawingml/2006/picture">
                <pic:pic>
                  <pic:nvPicPr>
                    <pic:cNvPr id="0" name="image48.png"/>
                    <pic:cNvPicPr preferRelativeResize="0"/>
                  </pic:nvPicPr>
                  <pic:blipFill>
                    <a:blip r:embed="rId37"/>
                    <a:srcRect b="0" l="0" r="0" t="0"/>
                    <a:stretch>
                      <a:fillRect/>
                    </a:stretch>
                  </pic:blipFill>
                  <pic:spPr>
                    <a:xfrm>
                      <a:off x="0" y="0"/>
                      <a:ext cx="1429385" cy="2124710"/>
                    </a:xfrm>
                    <a:prstGeom prst="rect"/>
                    <a:ln/>
                  </pic:spPr>
                </pic:pic>
              </a:graphicData>
            </a:graphic>
          </wp:anchor>
        </w:drawing>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r w:rsidDel="00000000" w:rsidR="00000000" w:rsidRPr="00000000">
        <w:rPr>
          <w:rFonts w:ascii="Arial" w:cs="Arial" w:eastAsia="Arial" w:hAnsi="Arial"/>
          <w:b w:val="1"/>
          <w:color w:val="000000"/>
          <w:sz w:val="24"/>
          <w:szCs w:val="24"/>
          <w:vertAlign w:val="baseline"/>
          <w:rtl w:val="0"/>
        </w:rPr>
        <w:t xml:space="preserve">Caixa de Passagem</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numPr>
          <w:ilvl w:val="0"/>
          <w:numId w:val="5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 caixa de passagem deverá ser metálica e possuir acabamento para instalação aparente;</w:t>
      </w:r>
      <w:r w:rsidDel="00000000" w:rsidR="00000000" w:rsidRPr="00000000">
        <w:rPr>
          <w:rtl w:val="0"/>
        </w:rPr>
      </w:r>
    </w:p>
    <w:p w:rsidR="00000000" w:rsidDel="00000000" w:rsidP="00000000" w:rsidRDefault="00000000" w:rsidRPr="00000000">
      <w:pPr>
        <w:numPr>
          <w:ilvl w:val="0"/>
          <w:numId w:val="5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produto deverá possuir opção para conexão de eletroduto nas partes laterais, superior, inferior e traseira, conjugadas ou não;</w:t>
      </w:r>
      <w:r w:rsidDel="00000000" w:rsidR="00000000" w:rsidRPr="00000000">
        <w:rPr>
          <w:rtl w:val="0"/>
        </w:rPr>
      </w:r>
    </w:p>
    <w:p w:rsidR="00000000" w:rsidDel="00000000" w:rsidP="00000000" w:rsidRDefault="00000000" w:rsidRPr="00000000">
      <w:pPr>
        <w:numPr>
          <w:ilvl w:val="0"/>
          <w:numId w:val="59"/>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As dimensões da caixa de passagem deverão ser especificadas conforme </w:t>
      </w:r>
      <w:r w:rsidDel="00000000" w:rsidR="00000000" w:rsidRPr="00000000">
        <w:rPr>
          <w:rFonts w:ascii="Arial" w:cs="Arial" w:eastAsia="Arial" w:hAnsi="Arial"/>
          <w:color w:val="000000"/>
          <w:sz w:val="22"/>
          <w:szCs w:val="22"/>
          <w:vertAlign w:val="baseline"/>
          <w:rtl w:val="0"/>
        </w:rPr>
        <w:t xml:space="preserve">quantidade de cabos que passarão pela seção.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meukdy" w:id="104"/>
      <w:bookmarkEnd w:id="104"/>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r w:rsidDel="00000000" w:rsidR="00000000" w:rsidRPr="00000000">
        <w:rPr>
          <w:rFonts w:ascii="Arial" w:cs="Arial" w:eastAsia="Arial" w:hAnsi="Arial"/>
          <w:b w:val="1"/>
          <w:color w:val="000000"/>
          <w:sz w:val="24"/>
          <w:szCs w:val="24"/>
          <w:vertAlign w:val="baseline"/>
          <w:rtl w:val="0"/>
        </w:rPr>
        <w:t xml:space="preserve">Conduletes Metálicos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Os conduletes deverão suportar a conexão de eletrodutos galvanizados semipesado;</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O produto deverá possuir predisposição para conexão de eletroduto nas partes laterais, superior, inferior e traseira, conjugadas ou não;</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Deverão acompanhar espelho e todos os acessórios e conexões de fixação dos mesmos.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bookmarkStart w:colFirst="0" w:colLast="0" w:name="_36ei31r" w:id="105"/>
      <w:bookmarkEnd w:id="105"/>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360" w:lineRule="auto"/>
        <w:ind w:left="0" w:firstLine="0"/>
        <w:contextualSpacing w:val="0"/>
        <w:jc w:val="both"/>
        <w:rPr/>
      </w:pPr>
      <w:r w:rsidDel="00000000" w:rsidR="00000000" w:rsidRPr="00000000">
        <w:rPr>
          <w:rFonts w:ascii="Arial" w:cs="Arial" w:eastAsia="Arial" w:hAnsi="Arial"/>
          <w:b w:val="1"/>
          <w:color w:val="000000"/>
          <w:sz w:val="24"/>
          <w:szCs w:val="24"/>
          <w:vertAlign w:val="baseline"/>
          <w:rtl w:val="0"/>
        </w:rPr>
        <w:t xml:space="preserve">Eletroduto Galvanizado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tl w:val="0"/>
        </w:rPr>
      </w:r>
    </w:p>
    <w:p w:rsidR="00000000" w:rsidDel="00000000" w:rsidP="00000000" w:rsidRDefault="00000000" w:rsidRPr="00000000">
      <w:pPr>
        <w:numPr>
          <w:ilvl w:val="0"/>
          <w:numId w:val="6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 eletroduto deverá ser galvanizado semipesado de seção circular sem custura;</w:t>
      </w:r>
      <w:r w:rsidDel="00000000" w:rsidR="00000000" w:rsidRPr="00000000">
        <w:rPr>
          <w:rtl w:val="0"/>
        </w:rPr>
      </w:r>
    </w:p>
    <w:p w:rsidR="00000000" w:rsidDel="00000000" w:rsidP="00000000" w:rsidRDefault="00000000" w:rsidRPr="00000000">
      <w:pPr>
        <w:numPr>
          <w:ilvl w:val="0"/>
          <w:numId w:val="6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Os diâmetros dos eletrodutos deverão ser especificados conforme quantidade de cabos que passarão pela seção;</w:t>
      </w:r>
      <w:r w:rsidDel="00000000" w:rsidR="00000000" w:rsidRPr="00000000">
        <w:rPr>
          <w:rtl w:val="0"/>
        </w:rPr>
      </w:r>
    </w:p>
    <w:p w:rsidR="00000000" w:rsidDel="00000000" w:rsidP="00000000" w:rsidRDefault="00000000" w:rsidRPr="00000000">
      <w:pPr>
        <w:numPr>
          <w:ilvl w:val="0"/>
          <w:numId w:val="6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Devem obedecer as prescrições da NBR respectiva;</w:t>
      </w:r>
      <w:r w:rsidDel="00000000" w:rsidR="00000000" w:rsidRPr="00000000">
        <w:rPr>
          <w:rtl w:val="0"/>
        </w:rPr>
      </w:r>
    </w:p>
    <w:p w:rsidR="00000000" w:rsidDel="00000000" w:rsidP="00000000" w:rsidRDefault="00000000" w:rsidRPr="00000000">
      <w:pPr>
        <w:numPr>
          <w:ilvl w:val="0"/>
          <w:numId w:val="61"/>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color w:val="000000"/>
          <w:sz w:val="22"/>
          <w:szCs w:val="22"/>
          <w:vertAlign w:val="baseline"/>
          <w:rtl w:val="0"/>
        </w:rPr>
        <w:t xml:space="preserve">Deverão acompanhar todos os acessórios e conexões necessárias à instalação tais como: luva, curva, entre outros.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br w:type="textWrapping"/>
      </w:r>
      <w:r w:rsidDel="00000000" w:rsidR="00000000" w:rsidRPr="00000000">
        <w:rPr>
          <w:rFonts w:ascii="Arial" w:cs="Arial" w:eastAsia="Arial" w:hAnsi="Arial"/>
          <w:sz w:val="22"/>
          <w:szCs w:val="22"/>
          <w:rtl w:val="0"/>
        </w:rPr>
        <w:t xml:space="preserve">Tabela de Capacidade de eletrodutos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753100" cy="2882900"/>
            <wp:effectExtent b="0" l="0" r="0" t="0"/>
            <wp:docPr id="8" name="image22.png"/>
            <a:graphic>
              <a:graphicData uri="http://schemas.openxmlformats.org/drawingml/2006/picture">
                <pic:pic>
                  <pic:nvPicPr>
                    <pic:cNvPr id="0" name="image22.png"/>
                    <pic:cNvPicPr preferRelativeResize="0"/>
                  </pic:nvPicPr>
                  <pic:blipFill>
                    <a:blip r:embed="rId38"/>
                    <a:srcRect b="0" l="0" r="0" t="0"/>
                    <a:stretch>
                      <a:fillRect/>
                    </a:stretch>
                  </pic:blipFill>
                  <pic:spPr>
                    <a:xfrm>
                      <a:off x="0" y="0"/>
                      <a:ext cx="5753100" cy="288290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tbl>
      <w:tblPr>
        <w:tblStyle w:val="Table14"/>
        <w:tblW w:w="9069.511811023624" w:type="dxa"/>
        <w:jc w:val="left"/>
        <w:tblBorders>
          <w:top w:color="9c9c9c" w:space="0" w:sz="6" w:val="single"/>
          <w:left w:color="9c9c9c" w:space="0" w:sz="6" w:val="single"/>
        </w:tblBorders>
        <w:tblLayout w:type="fixed"/>
        <w:tblLook w:val="0600"/>
      </w:tblPr>
      <w:tblGrid>
        <w:gridCol w:w="4344.676316658023"/>
        <w:gridCol w:w="4724.8354943656"/>
        <w:tblGridChange w:id="0">
          <w:tblGrid>
            <w:gridCol w:w="4344.676316658023"/>
            <w:gridCol w:w="4724.8354943656"/>
          </w:tblGrid>
        </w:tblGridChange>
      </w:tblGrid>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NOTAS: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1.</w:t>
        <w:tab/>
        <w:t xml:space="preserve">Cálculo baseado no diâmetro externo máximo de 6,3 mm para um cabo UTP e capacidade máxima permitida da Tabela 4.4-1 da TIA/EIA 569-A. Nessa tabela, o segmento de eletroduto tem comprimento máximo de 30 metros, duas curvas de 90 graus e taxa de ocupação de 40 %.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2.</w:t>
        <w:tab/>
        <w:t xml:space="preserve">Consideramos neste documento que os cabos de fibra óptica duplex apresentam o mesmo diâmetro externo de um cabo UTP.</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Para a instalação de um sistema de eletrodutos deve-se, obrigatoriamente, utilizar as derivações e seus acessórios tais como curvas, buchas, arruelas, etc. Para a fixação dos eletrodutos junto às paredes deve-se utilizar braçadeiras, sendo recomendável as do tipo "Unha" e manter afastamento máximo de 1 metro entre as mesmas.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Coluna de tomadas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b w:val="1"/>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Se a estação de trabalho se encontra em área onde existe circulação ao redor do equipamento, recomenda-se a utilização de poste ou coluna de tomadas, conforme a figura abaixo. O ponto de alimentação é obtido das eletrocalhas instaladas no teto. O travamento mecânico da coluna deve ser executado no piso e no teto. Essa coluna deve ser construída em material metálico e deve possuir canaleta própria para elétrica e telecomunicações.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288.05397033691406"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sz w:val="22"/>
          <w:szCs w:val="22"/>
        </w:rPr>
      </w:pPr>
      <w:r w:rsidDel="00000000" w:rsidR="00000000" w:rsidRPr="00000000">
        <w:rPr>
          <w:rtl w:val="0"/>
        </w:rPr>
      </w:r>
    </w:p>
    <w:tbl>
      <w:tblPr>
        <w:tblStyle w:val="Table15"/>
        <w:tblW w:w="9069.511811023624"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069.511811023624"/>
        <w:tblGridChange w:id="0">
          <w:tblGrid>
            <w:gridCol w:w="9069.511811023624"/>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1803400" cy="1816100"/>
                  <wp:effectExtent b="0" l="0" r="0" t="0"/>
                  <wp:docPr id="5" name="image17.png"/>
                  <a:graphic>
                    <a:graphicData uri="http://schemas.openxmlformats.org/drawingml/2006/picture">
                      <pic:pic>
                        <pic:nvPicPr>
                          <pic:cNvPr id="0" name="image17.png"/>
                          <pic:cNvPicPr preferRelativeResize="0"/>
                        </pic:nvPicPr>
                        <pic:blipFill>
                          <a:blip r:embed="rId39"/>
                          <a:srcRect b="0" l="0" r="0" t="0"/>
                          <a:stretch>
                            <a:fillRect/>
                          </a:stretch>
                        </pic:blipFill>
                        <pic:spPr>
                          <a:xfrm>
                            <a:off x="0" y="0"/>
                            <a:ext cx="1803400" cy="181610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rPr>
                <w:rFonts w:ascii="Arial" w:cs="Arial" w:eastAsia="Arial" w:hAnsi="Arial"/>
                <w:color w:val="969696"/>
                <w:highlight w:val="white"/>
              </w:rPr>
            </w:pPr>
            <w:r w:rsidDel="00000000" w:rsidR="00000000" w:rsidRPr="00000000">
              <w:rPr>
                <w:rFonts w:ascii="Arial" w:cs="Arial" w:eastAsia="Arial" w:hAnsi="Arial"/>
                <w:color w:val="969696"/>
                <w:highlight w:val="white"/>
                <w:rtl w:val="0"/>
              </w:rPr>
              <w:t xml:space="preserve">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rPr>
                <w:rFonts w:ascii="Arial" w:cs="Arial" w:eastAsia="Arial" w:hAnsi="Arial"/>
                <w:color w:val="969696"/>
                <w:highlight w:val="white"/>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pStyle w:val="Heading3"/>
              <w:pBdr>
                <w:top w:space="0" w:sz="0" w:val="nil"/>
                <w:left w:space="0" w:sz="0" w:val="nil"/>
                <w:bottom w:space="0" w:sz="0" w:val="nil"/>
                <w:right w:space="0" w:sz="0" w:val="nil"/>
                <w:between w:space="0" w:sz="0" w:val="nil"/>
              </w:pBdr>
              <w:shd w:fill="auto" w:val="clear"/>
              <w:spacing w:after="160" w:line="360" w:lineRule="auto"/>
              <w:contextualSpacing w:val="0"/>
              <w:rPr>
                <w:rFonts w:ascii="Arial" w:cs="Arial" w:eastAsia="Arial" w:hAnsi="Arial"/>
                <w:color w:val="969696"/>
                <w:highlight w:val="white"/>
              </w:rPr>
            </w:pPr>
            <w:bookmarkStart w:colFirst="0" w:colLast="0" w:name="_lkoarwzdkfz8" w:id="106"/>
            <w:bookmarkEnd w:id="106"/>
            <w:r w:rsidDel="00000000" w:rsidR="00000000" w:rsidRPr="00000000">
              <w:rPr>
                <w:rFonts w:ascii="Arial" w:cs="Arial" w:eastAsia="Arial" w:hAnsi="Arial"/>
                <w:color w:val="757575"/>
                <w:sz w:val="26"/>
                <w:szCs w:val="26"/>
                <w:highlight w:val="white"/>
                <w:rtl w:val="0"/>
              </w:rPr>
              <w:t xml:space="preserve"> </w:t>
            </w:r>
            <w:r w:rsidDel="00000000" w:rsidR="00000000" w:rsidRPr="00000000">
              <w:rPr>
                <w:rFonts w:ascii="Arial" w:cs="Arial" w:eastAsia="Arial" w:hAnsi="Arial"/>
                <w:color w:val="969696"/>
                <w:highlight w:val="white"/>
                <w:rtl w:val="0"/>
              </w:rPr>
              <w:t xml:space="preserve">  </w:t>
            </w:r>
            <w:r w:rsidDel="00000000" w:rsidR="00000000" w:rsidRPr="00000000">
              <w:rPr>
                <w:rFonts w:ascii="Arial" w:cs="Arial" w:eastAsia="Arial" w:hAnsi="Arial"/>
                <w:color w:val="969696"/>
                <w:highlight w:val="white"/>
              </w:rPr>
              <w:drawing>
                <wp:inline distB="114300" distT="114300" distL="114300" distR="114300">
                  <wp:extent cx="3098800" cy="5816600"/>
                  <wp:effectExtent b="0" l="0" r="0" t="0"/>
                  <wp:docPr id="4" name="image15.png"/>
                  <a:graphic>
                    <a:graphicData uri="http://schemas.openxmlformats.org/drawingml/2006/picture">
                      <pic:pic>
                        <pic:nvPicPr>
                          <pic:cNvPr id="0" name="image15.png"/>
                          <pic:cNvPicPr preferRelativeResize="0"/>
                        </pic:nvPicPr>
                        <pic:blipFill>
                          <a:blip r:embed="rId40"/>
                          <a:srcRect b="0" l="0" r="0" t="0"/>
                          <a:stretch>
                            <a:fillRect/>
                          </a:stretch>
                        </pic:blipFill>
                        <pic:spPr>
                          <a:xfrm>
                            <a:off x="0" y="0"/>
                            <a:ext cx="3098800" cy="5816600"/>
                          </a:xfrm>
                          <a:prstGeom prst="rect"/>
                          <a:ln/>
                        </pic:spPr>
                      </pic:pic>
                    </a:graphicData>
                  </a:graphic>
                </wp:inline>
              </w:drawing>
            </w:r>
            <w:r w:rsidDel="00000000" w:rsidR="00000000" w:rsidRPr="00000000">
              <w:rPr>
                <w:rFonts w:ascii="Arial" w:cs="Arial" w:eastAsia="Arial" w:hAnsi="Arial"/>
                <w:color w:val="969696"/>
                <w:highlight w:val="white"/>
                <w:rtl w:val="0"/>
              </w:rPr>
              <w:t xml:space="preserve">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color w:val="969696"/>
                <w:highlight w:val="white"/>
              </w:rPr>
            </w:pPr>
            <w:r w:rsidDel="00000000" w:rsidR="00000000" w:rsidRPr="00000000">
              <w:rPr>
                <w:rFonts w:ascii="Arial" w:cs="Arial" w:eastAsia="Arial" w:hAnsi="Arial"/>
                <w:color w:val="969696"/>
                <w:highlight w:val="white"/>
                <w:rtl w:val="0"/>
              </w:rPr>
              <w:t xml:space="preserve">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color w:val="969696"/>
                <w:highlight w:val="white"/>
              </w:rPr>
            </w:pPr>
            <w:r w:rsidDel="00000000" w:rsidR="00000000" w:rsidRPr="00000000">
              <w:rPr>
                <w:rFonts w:ascii="Arial" w:cs="Arial" w:eastAsia="Arial" w:hAnsi="Arial"/>
                <w:color w:val="969696"/>
                <w:highlight w:val="white"/>
                <w:rtl w:val="0"/>
              </w:rPr>
              <w:t xml:space="preserve">                     </w:t>
              <w:tab/>
              <w:t xml:space="preserve">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color w:val="969696"/>
                <w:highlight w:val="white"/>
              </w:rPr>
            </w:pPr>
            <w:r w:rsidDel="00000000" w:rsidR="00000000" w:rsidRPr="00000000">
              <w:rPr>
                <w:rFonts w:ascii="Arial" w:cs="Arial" w:eastAsia="Arial" w:hAnsi="Arial"/>
                <w:color w:val="969696"/>
                <w:highlight w:val="white"/>
              </w:rPr>
              <w:drawing>
                <wp:inline distB="114300" distT="114300" distL="114300" distR="114300">
                  <wp:extent cx="3111500" cy="2336800"/>
                  <wp:effectExtent b="0" l="0" r="0" t="0"/>
                  <wp:docPr id="3" name="image10.jpg"/>
                  <a:graphic>
                    <a:graphicData uri="http://schemas.openxmlformats.org/drawingml/2006/picture">
                      <pic:pic>
                        <pic:nvPicPr>
                          <pic:cNvPr id="0" name="image10.jpg"/>
                          <pic:cNvPicPr preferRelativeResize="0"/>
                        </pic:nvPicPr>
                        <pic:blipFill>
                          <a:blip r:embed="rId41"/>
                          <a:srcRect b="0" l="0" r="0" t="0"/>
                          <a:stretch>
                            <a:fillRect/>
                          </a:stretch>
                        </pic:blipFill>
                        <pic:spPr>
                          <a:xfrm>
                            <a:off x="0" y="0"/>
                            <a:ext cx="3111500" cy="2336800"/>
                          </a:xfrm>
                          <a:prstGeom prst="rect"/>
                          <a:ln/>
                        </pic:spPr>
                      </pic:pic>
                    </a:graphicData>
                  </a:graphic>
                </wp:inline>
              </w:drawing>
            </w:r>
            <w:r w:rsidDel="00000000" w:rsidR="00000000" w:rsidRPr="00000000">
              <w:rPr>
                <w:rFonts w:ascii="Arial" w:cs="Arial" w:eastAsia="Arial" w:hAnsi="Arial"/>
                <w:color w:val="969696"/>
                <w:highlight w:val="white"/>
                <w:rtl w:val="0"/>
              </w:rPr>
              <w:t xml:space="preserve">     </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color w:val="969696"/>
                <w:highlight w:val="white"/>
              </w:rPr>
            </w:pPr>
            <w:r w:rsidDel="00000000" w:rsidR="00000000" w:rsidRPr="00000000">
              <w:rPr>
                <w:rFonts w:ascii="Arial" w:cs="Arial" w:eastAsia="Arial" w:hAnsi="Arial"/>
                <w:color w:val="969696"/>
                <w:highlight w:val="white"/>
                <w:rtl w:val="0"/>
              </w:rPr>
              <w:t xml:space="preserve">     Exemplo de aplicação </w:t>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Coluna de Tomadas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bookmarkStart w:colFirst="0" w:colLast="0" w:name="_1ljsd9k" w:id="107"/>
      <w:bookmarkEnd w:id="107"/>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União Reta para Eletrocalha</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União reta para eletrocalha em chapa de aço galvanizada a fogo segundo norma NBR 6323;</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color w:val="000000"/>
          <w:sz w:val="22"/>
          <w:szCs w:val="22"/>
          <w:vertAlign w:val="baseline"/>
          <w:rtl w:val="0"/>
        </w:rPr>
        <w:t xml:space="preserve">As dimensões e espessura da chapa da união reta deverão ser especificadas conforme dimensões das eletrocalhas.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bookmarkStart w:colFirst="0" w:colLast="0" w:name="_45jfvxd" w:id="108"/>
      <w:bookmarkEnd w:id="108"/>
      <w:r w:rsidDel="00000000" w:rsidR="00000000" w:rsidRPr="00000000">
        <w:rPr/>
        <w:drawing>
          <wp:inline distB="0" distT="0" distL="114300" distR="114300">
            <wp:extent cx="3302000" cy="1133475"/>
            <wp:effectExtent b="0" l="0" r="0" t="0"/>
            <wp:docPr id="16" name="image49.png"/>
            <a:graphic>
              <a:graphicData uri="http://schemas.openxmlformats.org/drawingml/2006/picture">
                <pic:pic>
                  <pic:nvPicPr>
                    <pic:cNvPr id="0" name="image49.png"/>
                    <pic:cNvPicPr preferRelativeResize="0"/>
                  </pic:nvPicPr>
                  <pic:blipFill>
                    <a:blip r:embed="rId42"/>
                    <a:srcRect b="0" l="0" r="0" t="0"/>
                    <a:stretch>
                      <a:fillRect/>
                    </a:stretch>
                  </pic:blipFill>
                  <pic:spPr>
                    <a:xfrm>
                      <a:off x="0" y="0"/>
                      <a:ext cx="3302000" cy="1133475"/>
                    </a:xfrm>
                    <a:prstGeom prst="rect"/>
                    <a:ln/>
                  </pic:spPr>
                </pic:pic>
              </a:graphicData>
            </a:graphic>
          </wp:inline>
        </w:drawing>
      </w:r>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Caixas Subterrâneas</w:t>
      </w:r>
      <w:r w:rsidDel="00000000" w:rsidR="00000000" w:rsidRPr="00000000">
        <w:rPr>
          <w:rtl w:val="0"/>
        </w:rPr>
      </w:r>
    </w:p>
    <w:p w:rsidR="00000000" w:rsidDel="00000000" w:rsidP="00000000" w:rsidRDefault="00000000" w:rsidRPr="00000000">
      <w:pPr>
        <w:numPr>
          <w:ilvl w:val="0"/>
          <w:numId w:val="16"/>
        </w:num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Tampa e caixas subterrâneas para encaminhamento externo.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r w:rsidDel="00000000" w:rsidR="00000000" w:rsidRPr="00000000">
        <w:rPr/>
        <w:drawing>
          <wp:inline distB="0" distT="0" distL="114300" distR="114300">
            <wp:extent cx="4485640" cy="5246370"/>
            <wp:effectExtent b="0" l="0" r="0" t="0"/>
            <wp:docPr id="17" name="image50.png"/>
            <a:graphic>
              <a:graphicData uri="http://schemas.openxmlformats.org/drawingml/2006/picture">
                <pic:pic>
                  <pic:nvPicPr>
                    <pic:cNvPr id="0" name="image50.png"/>
                    <pic:cNvPicPr preferRelativeResize="0"/>
                  </pic:nvPicPr>
                  <pic:blipFill>
                    <a:blip r:embed="rId43"/>
                    <a:srcRect b="0" l="0" r="0" t="0"/>
                    <a:stretch>
                      <a:fillRect/>
                    </a:stretch>
                  </pic:blipFill>
                  <pic:spPr>
                    <a:xfrm>
                      <a:off x="0" y="0"/>
                      <a:ext cx="4485640" cy="524637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r w:rsidDel="00000000" w:rsidR="00000000" w:rsidRPr="00000000">
        <w:rPr/>
        <w:drawing>
          <wp:inline distB="0" distT="0" distL="114300" distR="114300">
            <wp:extent cx="5514340" cy="4237355"/>
            <wp:effectExtent b="0" l="0" r="0" t="0"/>
            <wp:docPr id="18" name="image51.png"/>
            <a:graphic>
              <a:graphicData uri="http://schemas.openxmlformats.org/drawingml/2006/picture">
                <pic:pic>
                  <pic:nvPicPr>
                    <pic:cNvPr id="0" name="image51.png"/>
                    <pic:cNvPicPr preferRelativeResize="0"/>
                  </pic:nvPicPr>
                  <pic:blipFill>
                    <a:blip r:embed="rId44"/>
                    <a:srcRect b="0" l="0" r="0" t="0"/>
                    <a:stretch>
                      <a:fillRect/>
                    </a:stretch>
                  </pic:blipFill>
                  <pic:spPr>
                    <a:xfrm>
                      <a:off x="0" y="0"/>
                      <a:ext cx="5514340" cy="4237355"/>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bookmarkStart w:colFirst="0" w:colLast="0" w:name="_2koq656" w:id="109"/>
      <w:bookmarkEnd w:id="109"/>
      <w:r w:rsidDel="00000000" w:rsidR="00000000" w:rsidRPr="00000000">
        <w:rPr>
          <w:rtl w:val="0"/>
        </w:rPr>
      </w:r>
    </w:p>
    <w:p w:rsidR="00000000" w:rsidDel="00000000" w:rsidP="00000000" w:rsidRDefault="00000000" w:rsidRPr="00000000">
      <w:pPr>
        <w:widowControl w:val="1"/>
        <w:numPr>
          <w:ilvl w:val="3"/>
          <w:numId w:val="13"/>
        </w:numPr>
        <w:pBdr>
          <w:top w:space="0" w:sz="0" w:val="nil"/>
          <w:left w:space="0" w:sz="0" w:val="nil"/>
          <w:bottom w:space="0" w:sz="0" w:val="nil"/>
          <w:right w:space="0" w:sz="0" w:val="nil"/>
          <w:between w:space="0" w:sz="0" w:val="nil"/>
        </w:pBdr>
        <w:shd w:fill="auto" w:val="clear"/>
        <w:tabs>
          <w:tab w:val="left" w:pos="1418"/>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Dutos para Caixas Subterrâneas</w:t>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1418"/>
        </w:tabs>
        <w:spacing w:after="0" w:before="0" w:line="480" w:lineRule="auto"/>
        <w:ind w:left="1440" w:firstLine="0"/>
        <w:contextualSpacing w:val="0"/>
        <w:jc w:val="both"/>
        <w:rPr>
          <w:rFonts w:ascii="Arial" w:cs="Arial" w:eastAsia="Arial" w:hAnsi="Arial"/>
          <w:b w:val="1"/>
          <w:sz w:val="24"/>
          <w:szCs w:val="24"/>
        </w:rPr>
      </w:pPr>
      <w:r w:rsidDel="00000000" w:rsidR="00000000" w:rsidRPr="00000000">
        <w:rPr>
          <w:rFonts w:ascii="Arial" w:cs="Arial" w:eastAsia="Arial" w:hAnsi="Arial"/>
          <w:b w:val="1"/>
          <w:highlight w:val="white"/>
          <w:rtl w:val="0"/>
        </w:rPr>
        <w:t xml:space="preserve">DUTO CORRUGADO que deve ser fabricado em PEAD (Polietileno de Alta Densidade) com diâmetro interno de 4” , que se desenvolve helicoidalmente no sentido do eixo longitudinal e com passo constante. Deve possuir guias de nylon nº 2 ou corda de polietileno nº 2.Os dutos devem ser enterrados em valas com profundidade de 70cm e envelopados com concreto. Deverá ser lançada na vala uma fita de advertência/localização no sentido longitudinal dos monodutos. A construção da vala pode ser feita por meio de escavação ou por outro meio não destrutivo com o auxilio de máquinas.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Verdana" w:cs="Verdana" w:eastAsia="Verdana" w:hAnsi="Verdana"/>
          <w:sz w:val="24"/>
          <w:szCs w:val="24"/>
        </w:rPr>
        <w:drawing>
          <wp:inline distB="114300" distT="114300" distL="114300" distR="114300">
            <wp:extent cx="6115050" cy="3746500"/>
            <wp:effectExtent b="0" l="0" r="0" t="0"/>
            <wp:docPr id="7" name="image19.png"/>
            <a:graphic>
              <a:graphicData uri="http://schemas.openxmlformats.org/drawingml/2006/picture">
                <pic:pic>
                  <pic:nvPicPr>
                    <pic:cNvPr id="0" name="image19.png"/>
                    <pic:cNvPicPr preferRelativeResize="0"/>
                  </pic:nvPicPr>
                  <pic:blipFill>
                    <a:blip r:embed="rId45"/>
                    <a:srcRect b="0" l="0" r="0" t="0"/>
                    <a:stretch>
                      <a:fillRect/>
                    </a:stretch>
                  </pic:blipFill>
                  <pic:spPr>
                    <a:xfrm>
                      <a:off x="0" y="0"/>
                      <a:ext cx="6115050" cy="374650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rPr/>
      </w:pPr>
      <w:bookmarkStart w:colFirst="0" w:colLast="0" w:name="_zu0gcz" w:id="110"/>
      <w:bookmarkEnd w:id="110"/>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1.5. Relatório de encaminhamento e rotas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A seguir serão mostrados como será a identificação dos componentes de encaminhamento e rotas da rede estruturada.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3jtnz0s" w:id="111"/>
      <w:bookmarkEnd w:id="111"/>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1.5.1. Malha de Distribuição Principal</w:t>
      </w:r>
      <w:r w:rsidDel="00000000" w:rsidR="00000000" w:rsidRPr="00000000">
        <w:rPr>
          <w:rtl w:val="0"/>
        </w:rPr>
      </w:r>
    </w:p>
    <w:tbl>
      <w:tblPr>
        <w:tblStyle w:val="Table16"/>
        <w:tblW w:w="9664.999999999998" w:type="dxa"/>
        <w:jc w:val="left"/>
        <w:tblInd w:w="70.0" w:type="pct"/>
        <w:tblLayout w:type="fixed"/>
        <w:tblLook w:val="0000"/>
      </w:tblPr>
      <w:tblGrid>
        <w:gridCol w:w="1327"/>
        <w:gridCol w:w="6639"/>
        <w:gridCol w:w="1699"/>
        <w:tblGridChange w:id="0">
          <w:tblGrid>
            <w:gridCol w:w="1327"/>
            <w:gridCol w:w="6639"/>
            <w:gridCol w:w="1699"/>
          </w:tblGrid>
        </w:tblGridChange>
      </w:tblGrid>
      <w:tr>
        <w:trPr>
          <w:trHeight w:val="560" w:hRule="atLeast"/>
        </w:trPr>
        <w:tc>
          <w:tcPr>
            <w:tcBorders>
              <w:top w:color="000000" w:space="0" w:sz="8" w:val="single"/>
              <w:left w:color="000000" w:space="0" w:sz="8"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Eletrocalha</w:t>
            </w:r>
            <w:r w:rsidDel="00000000" w:rsidR="00000000" w:rsidRPr="00000000">
              <w:rPr>
                <w:rtl w:val="0"/>
              </w:rPr>
            </w:r>
          </w:p>
        </w:tc>
        <w:tc>
          <w:tcPr>
            <w:tcBorders>
              <w:top w:color="000000" w:space="0" w:sz="8"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Ligação</w:t>
            </w:r>
            <w:r w:rsidDel="00000000" w:rsidR="00000000" w:rsidRPr="00000000">
              <w:rPr>
                <w:rtl w:val="0"/>
              </w:rPr>
            </w:r>
          </w:p>
        </w:tc>
        <w:tc>
          <w:tcPr>
            <w:tcBorders>
              <w:top w:color="000000" w:space="0" w:sz="8" w:val="single"/>
              <w:left w:color="000000" w:space="0" w:sz="4" w:val="single"/>
              <w:bottom w:color="000000" w:space="0" w:sz="4" w:val="single"/>
              <w:right w:color="000000" w:space="0" w:sz="8"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Tamanho (metros)</w:t>
            </w:r>
            <w:r w:rsidDel="00000000" w:rsidR="00000000" w:rsidRPr="00000000">
              <w:rPr>
                <w:rtl w:val="0"/>
              </w:rPr>
            </w:r>
          </w:p>
        </w:tc>
      </w:tr>
      <w:tr>
        <w:trPr>
          <w:trHeight w:val="620" w:hRule="atLeast"/>
        </w:trPr>
        <w:tc>
          <w:tcPr>
            <w:tcBorders>
              <w:left w:color="000000" w:space="0" w:sz="8"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EC001</w:t>
            </w:r>
            <w:r w:rsidDel="00000000" w:rsidR="00000000" w:rsidRPr="00000000">
              <w:rPr>
                <w:rtl w:val="0"/>
              </w:rPr>
            </w:r>
          </w:p>
        </w:tc>
        <w:tc>
          <w:tcPr>
            <w:tcBorders>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Fonts w:ascii="Arial" w:cs="Arial" w:eastAsia="Arial" w:hAnsi="Arial"/>
                <w:sz w:val="22"/>
                <w:szCs w:val="22"/>
                <w:vertAlign w:val="baseline"/>
                <w:rtl w:val="0"/>
              </w:rPr>
              <w:t xml:space="preserve">Interliga o Armário de Telecomunicações ATA com a eletrocalha EC002.</w:t>
            </w:r>
            <w:r w:rsidDel="00000000" w:rsidR="00000000" w:rsidRPr="00000000">
              <w:rPr>
                <w:rtl w:val="0"/>
              </w:rPr>
            </w:r>
          </w:p>
        </w:tc>
        <w:tc>
          <w:tcPr>
            <w:tcBorders>
              <w:left w:color="000000" w:space="0" w:sz="4" w:val="single"/>
              <w:bottom w:color="000000" w:space="0" w:sz="4" w:val="single"/>
              <w:right w:color="000000" w:space="0" w:sz="8"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2,92</w:t>
            </w:r>
            <w:r w:rsidDel="00000000" w:rsidR="00000000" w:rsidRPr="00000000">
              <w:rPr>
                <w:rtl w:val="0"/>
              </w:rPr>
            </w:r>
          </w:p>
        </w:tc>
      </w:tr>
      <w:tr>
        <w:trPr>
          <w:trHeight w:val="620" w:hRule="atLeast"/>
        </w:trPr>
        <w:tc>
          <w:tcPr>
            <w:tcBorders>
              <w:left w:color="000000" w:space="0" w:sz="8"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EC002</w:t>
            </w:r>
            <w:r w:rsidDel="00000000" w:rsidR="00000000" w:rsidRPr="00000000">
              <w:rPr>
                <w:rtl w:val="0"/>
              </w:rPr>
            </w:r>
          </w:p>
        </w:tc>
        <w:tc>
          <w:tcPr>
            <w:tcBorders>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Fonts w:ascii="Arial" w:cs="Arial" w:eastAsia="Arial" w:hAnsi="Arial"/>
                <w:sz w:val="22"/>
                <w:szCs w:val="22"/>
                <w:vertAlign w:val="baseline"/>
                <w:rtl w:val="0"/>
              </w:rPr>
              <w:t xml:space="preserve">Interliga a eletrocalha EC001 com as eletrocalhas EC003, EC004 e EC005.</w:t>
            </w:r>
            <w:r w:rsidDel="00000000" w:rsidR="00000000" w:rsidRPr="00000000">
              <w:rPr>
                <w:rtl w:val="0"/>
              </w:rPr>
            </w:r>
          </w:p>
        </w:tc>
        <w:tc>
          <w:tcPr>
            <w:tcBorders>
              <w:left w:color="000000" w:space="0" w:sz="4" w:val="single"/>
              <w:bottom w:color="000000" w:space="0" w:sz="4" w:val="single"/>
              <w:right w:color="000000" w:space="0" w:sz="8"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7,20</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1yyy98l" w:id="112"/>
      <w:bookmarkEnd w:id="112"/>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1.5.2. Rotas de encaminhamento às Caixas de Passagem Subterrâneas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As caixas de passagem deverão ser revistas pelo problema de alagamento e ataque de roedores. Sobre o problema do alagamento as caixas deverão conter as seguintes dimensões finais: 52 cm comprimento x 44 cm de largura x 70 cm de altura para melhor acomodação dos cabos. Deverá ser colocada nas caixas de passagem, antes de instalar, a seguinte forma de dreno: camada de brita de 15 cm, areia 15 cm, brita 15 cm. A tubulação deverá escoar caso tenha algum liquido (enxurrada, chuva) para as caixas de passagem visando um escoamento para as mesmas, e melhor drenagem não ficando nada dentro dos tubos.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Para cálculo da distância dos cabos, foi considerada uma reserva técnica de 5m em cada Caixa de Passagem por cabo.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tbl>
      <w:tblPr>
        <w:tblStyle w:val="Table17"/>
        <w:tblW w:w="9382.0" w:type="dxa"/>
        <w:jc w:val="left"/>
        <w:tblInd w:w="70.0" w:type="pct"/>
        <w:tblLayout w:type="fixed"/>
        <w:tblLook w:val="0000"/>
      </w:tblPr>
      <w:tblGrid>
        <w:gridCol w:w="1147"/>
        <w:gridCol w:w="6960"/>
        <w:gridCol w:w="1275"/>
        <w:tblGridChange w:id="0">
          <w:tblGrid>
            <w:gridCol w:w="1147"/>
            <w:gridCol w:w="6960"/>
            <w:gridCol w:w="1275"/>
          </w:tblGrid>
        </w:tblGridChange>
      </w:tblGrid>
      <w:tr>
        <w:trPr>
          <w:trHeight w:val="560" w:hRule="atLeast"/>
        </w:trPr>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Rota</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Rota do Cabeamento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Distância (metros)</w:t>
            </w:r>
            <w:r w:rsidDel="00000000" w:rsidR="00000000" w:rsidRPr="00000000">
              <w:rPr>
                <w:rtl w:val="0"/>
              </w:rPr>
            </w:r>
          </w:p>
        </w:tc>
      </w:tr>
      <w:tr>
        <w:trPr>
          <w:trHeight w:val="102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CCP001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Sai do prédio da Portaria, passa pelo Tubo de Interligação TI</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01, entra na Caixa de Passagem Subterrânea CPS01, passa pelo Tubo de Interligação TI03, passa pela Caixa de Passagem Subterrânea CPS02, passa pelo Tubo de Interligação TI05, passa pela Caixa de Passagem Subterrânea CPS03, passa pelo Tubo de Interligação TI07, e entra no prédio da Administração.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86,59</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4iylrwe" w:id="113"/>
      <w:bookmarkEnd w:id="113"/>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1.5.3. Rotas de encaminhamento aos Pontos de Telecomunicações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As rotas de encaminhamento dos cabos foram feitas tomando como ponto inicial as portas do Painel de Interconexão PPA e como ponto final às respectivas Caixas de Tomadas dos Pontos de Telecomunicações. </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Para cálculo da distância dos cabos, foi considerada uma reserva técnica de 0,30m em cada Caixa de Tomada e/ou Caixa de Passagem, a altura do pé-direito de 4,00m para rotas verticais, a altura máxima do cabeamento no rack como sendo de 2,0m e uma reserva técnica no rack de 1,5m por cabo.</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tl w:val="0"/>
        </w:rPr>
      </w:r>
    </w:p>
    <w:tbl>
      <w:tblPr>
        <w:tblStyle w:val="Table18"/>
        <w:tblW w:w="9375.0" w:type="dxa"/>
        <w:jc w:val="left"/>
        <w:tblInd w:w="70.0" w:type="pct"/>
        <w:tblLayout w:type="fixed"/>
        <w:tblLook w:val="0000"/>
      </w:tblPr>
      <w:tblGrid>
        <w:gridCol w:w="1217"/>
        <w:gridCol w:w="6749"/>
        <w:gridCol w:w="1409"/>
        <w:tblGridChange w:id="0">
          <w:tblGrid>
            <w:gridCol w:w="1217"/>
            <w:gridCol w:w="6749"/>
            <w:gridCol w:w="1409"/>
          </w:tblGrid>
        </w:tblGridChange>
      </w:tblGrid>
      <w:tr>
        <w:trPr>
          <w:trHeight w:val="560" w:hRule="atLeast"/>
        </w:trPr>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Ponto</w:t>
            </w:r>
            <w:r w:rsidDel="00000000" w:rsidR="00000000" w:rsidRPr="00000000">
              <w:rPr>
                <w:rtl w:val="0"/>
              </w:rPr>
            </w:r>
          </w:p>
        </w:tc>
        <w:tc>
          <w:tcPr>
            <w:tcBorders>
              <w:top w:color="000000" w:space="0" w:sz="4" w:val="single"/>
              <w:left w:color="000000" w:space="0" w:sz="4" w:val="single"/>
              <w:bottom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Rota do Cabeamento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0c0c0"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Distância (metros)</w:t>
            </w:r>
            <w:r w:rsidDel="00000000" w:rsidR="00000000" w:rsidRPr="00000000">
              <w:rPr>
                <w:rtl w:val="0"/>
              </w:rPr>
            </w:r>
          </w:p>
        </w:tc>
      </w:tr>
      <w:tr>
        <w:trPr>
          <w:trHeight w:val="102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bookmarkStart w:colFirst="0" w:colLast="0" w:name="_2y3w247" w:id="114"/>
            <w:bookmarkEnd w:id="114"/>
            <w:r w:rsidDel="00000000" w:rsidR="00000000" w:rsidRPr="00000000">
              <w:rPr>
                <w:rFonts w:ascii="Arial" w:cs="Arial" w:eastAsia="Arial" w:hAnsi="Arial"/>
                <w:sz w:val="22"/>
                <w:szCs w:val="22"/>
                <w:vertAlign w:val="baseline"/>
                <w:rtl w:val="0"/>
              </w:rPr>
              <w:t xml:space="preserve">PT#01</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Fonts w:ascii="Arial" w:cs="Arial" w:eastAsia="Arial" w:hAnsi="Arial"/>
                <w:sz w:val="22"/>
                <w:szCs w:val="22"/>
                <w:vertAlign w:val="baseline"/>
                <w:rtl w:val="0"/>
              </w:rPr>
              <w:t xml:space="preserve">Sai da porta 01 do Painel de Interconexão PPA do Armário de Telecomunicações ATA, entra na Caixa de Passagem CP001, passa pelo Eletroduto E003, passa pelo Eletroduto E002 e entra na Caixa de Tomada CT001.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6,76</w:t>
            </w:r>
            <w:r w:rsidDel="00000000" w:rsidR="00000000" w:rsidRPr="00000000">
              <w:rPr>
                <w:rtl w:val="0"/>
              </w:rPr>
            </w:r>
          </w:p>
        </w:tc>
      </w:tr>
      <w:tr>
        <w:trPr>
          <w:trHeight w:val="1020" w:hRule="atLeast"/>
        </w:trP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PT#02</w:t>
            </w:r>
            <w:r w:rsidDel="00000000" w:rsidR="00000000" w:rsidRPr="00000000">
              <w:rPr>
                <w:rtl w:val="0"/>
              </w:rPr>
            </w:r>
          </w:p>
        </w:tc>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both"/>
              <w:rPr/>
            </w:pPr>
            <w:r w:rsidDel="00000000" w:rsidR="00000000" w:rsidRPr="00000000">
              <w:rPr>
                <w:rFonts w:ascii="Arial" w:cs="Arial" w:eastAsia="Arial" w:hAnsi="Arial"/>
                <w:sz w:val="22"/>
                <w:szCs w:val="22"/>
                <w:vertAlign w:val="baseline"/>
                <w:rtl w:val="0"/>
              </w:rPr>
              <w:t xml:space="preserve">Sai da porta 02 do Painel de Interconexão PPA do Armário de Telecomunicações ATA, entra na Caixa de Passagem CP001, passa pelo Eletroduto E003, passa pelo Eletroduto E002 e entra na Caixa de Tomada CT001.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jc w:val="center"/>
              <w:rPr/>
            </w:pPr>
            <w:r w:rsidDel="00000000" w:rsidR="00000000" w:rsidRPr="00000000">
              <w:rPr>
                <w:rFonts w:ascii="Arial" w:cs="Arial" w:eastAsia="Arial" w:hAnsi="Arial"/>
                <w:sz w:val="22"/>
                <w:szCs w:val="22"/>
                <w:vertAlign w:val="baseline"/>
                <w:rtl w:val="0"/>
              </w:rPr>
              <w:t xml:space="preserve">6,76</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bookmarkStart w:colFirst="0" w:colLast="0" w:name="_1d96cc0" w:id="115"/>
      <w:bookmarkEnd w:id="115"/>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1.6. Legenda</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rFonts w:ascii="Arial" w:cs="Arial" w:eastAsia="Arial" w:hAnsi="Arial"/>
          <w:b w:val="1"/>
          <w:sz w:val="24"/>
          <w:szCs w:val="24"/>
        </w:rPr>
      </w:pPr>
      <w:bookmarkStart w:colFirst="0" w:colLast="0" w:name="_im5542fnel2k" w:id="116"/>
      <w:bookmarkEnd w:id="116"/>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rFonts w:ascii="Arial" w:cs="Arial" w:eastAsia="Arial" w:hAnsi="Arial"/>
          <w:b w:val="1"/>
          <w:sz w:val="24"/>
          <w:szCs w:val="24"/>
        </w:rPr>
      </w:pPr>
      <w:bookmarkStart w:colFirst="0" w:colLast="0" w:name="_w0qp1jnx5fin" w:id="117"/>
      <w:bookmarkEnd w:id="117"/>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bookmarkStart w:colFirst="0" w:colLast="0" w:name="_3x8tuzt" w:id="118"/>
      <w:bookmarkEnd w:id="118"/>
      <w:r w:rsidDel="00000000" w:rsidR="00000000" w:rsidRPr="00000000">
        <w:rPr>
          <w:rFonts w:ascii="Arial" w:cs="Arial" w:eastAsia="Arial" w:hAnsi="Arial"/>
          <w:b w:val="1"/>
          <w:sz w:val="24"/>
          <w:szCs w:val="24"/>
          <w:vertAlign w:val="baseline"/>
          <w:rtl w:val="0"/>
        </w:rPr>
        <w:t xml:space="preserve">1.6.1. Simbologia</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ind w:left="0" w:firstLine="0"/>
        <w:contextualSpacing w:val="0"/>
        <w:rPr/>
      </w:pPr>
      <w:r w:rsidDel="00000000" w:rsidR="00000000" w:rsidRPr="00000000">
        <w:rPr>
          <w:rtl w:val="0"/>
        </w:rPr>
      </w:r>
    </w:p>
    <w:tbl>
      <w:tblPr>
        <w:tblStyle w:val="Table19"/>
        <w:tblW w:w="9393.0" w:type="dxa"/>
        <w:jc w:val="left"/>
        <w:tblInd w:w="108.0" w:type="pct"/>
        <w:tblLayout w:type="fixed"/>
        <w:tblLook w:val="0000"/>
      </w:tblPr>
      <w:tblGrid>
        <w:gridCol w:w="4497"/>
        <w:gridCol w:w="4896"/>
        <w:tblGridChange w:id="0">
          <w:tblGrid>
            <w:gridCol w:w="4497"/>
            <w:gridCol w:w="4896"/>
          </w:tblGrid>
        </w:tblGridChange>
      </w:tblGrid>
      <w:tr>
        <w:tc>
          <w:tcPr>
            <w:tcBorders>
              <w:top w:color="000000" w:space="0" w:sz="4" w:val="single"/>
              <w:left w:color="000000" w:space="0" w:sz="4" w:val="single"/>
              <w:bottom w:color="000000" w:space="0" w:sz="4" w:val="single"/>
            </w:tcBorders>
            <w:shd w:fill="b3b3b3"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Símbolo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b3b3b3"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b w:val="1"/>
                <w:sz w:val="22"/>
                <w:szCs w:val="22"/>
                <w:vertAlign w:val="baseline"/>
                <w:rtl w:val="0"/>
              </w:rPr>
              <w:t xml:space="preserve">Descrição</w:t>
            </w:r>
            <w:r w:rsidDel="00000000" w:rsidR="00000000" w:rsidRPr="00000000">
              <w:rPr>
                <w:rtl w:val="0"/>
              </w:rPr>
            </w:r>
          </w:p>
        </w:tc>
      </w:tr>
      <w:t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1193800</wp:posOffset>
                      </wp:positionH>
                      <wp:positionV relativeFrom="paragraph">
                        <wp:posOffset>63500</wp:posOffset>
                      </wp:positionV>
                      <wp:extent cx="279400" cy="127000"/>
                      <wp:effectExtent b="0" l="0" r="0" t="0"/>
                      <wp:wrapNone/>
                      <wp:docPr id="40" name=""/>
                      <a:graphic>
                        <a:graphicData uri="http://schemas.microsoft.com/office/word/2010/wordprocessingShape">
                          <wps:wsp>
                            <wps:cNvSpPr/>
                            <wps:cNvPr id="3" name="Shape 3"/>
                            <wps:spPr>
                              <a:xfrm>
                                <a:off x="5208840" y="3719993"/>
                                <a:ext cx="274320" cy="120015"/>
                              </a:xfrm>
                              <a:prstGeom prst="rect">
                                <a:avLst/>
                              </a:prstGeom>
                              <a:noFill/>
                              <a:ln cap="sq" cmpd="sng" w="9525">
                                <a:solidFill>
                                  <a:srgbClr val="000000"/>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1193800</wp:posOffset>
                      </wp:positionH>
                      <wp:positionV relativeFrom="paragraph">
                        <wp:posOffset>63500</wp:posOffset>
                      </wp:positionV>
                      <wp:extent cx="279400" cy="127000"/>
                      <wp:effectExtent b="0" l="0" r="0" t="0"/>
                      <wp:wrapNone/>
                      <wp:docPr id="40" name="image80.png"/>
                      <a:graphic>
                        <a:graphicData uri="http://schemas.openxmlformats.org/drawingml/2006/picture">
                          <pic:pic>
                            <pic:nvPicPr>
                              <pic:cNvPr id="0" name="image80.png"/>
                              <pic:cNvPicPr preferRelativeResize="0"/>
                            </pic:nvPicPr>
                            <pic:blipFill>
                              <a:blip r:embed="rId46"/>
                              <a:srcRect/>
                              <a:stretch>
                                <a:fillRect/>
                              </a:stretch>
                            </pic:blipFill>
                            <pic:spPr>
                              <a:xfrm>
                                <a:off x="0" y="0"/>
                                <a:ext cx="279400" cy="1270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margin">
                    <wp:posOffset>1208405</wp:posOffset>
                  </wp:positionH>
                  <wp:positionV relativeFrom="paragraph">
                    <wp:posOffset>75565</wp:posOffset>
                  </wp:positionV>
                  <wp:extent cx="274320" cy="120015"/>
                  <wp:effectExtent b="0" l="0" r="0" t="0"/>
                  <wp:wrapNone/>
                  <wp:docPr id="2" name="image8.png"/>
                  <a:graphic>
                    <a:graphicData uri="http://schemas.openxmlformats.org/drawingml/2006/picture">
                      <pic:pic>
                        <pic:nvPicPr>
                          <pic:cNvPr id="0" name="image8.png"/>
                          <pic:cNvPicPr preferRelativeResize="0"/>
                        </pic:nvPicPr>
                        <pic:blipFill>
                          <a:blip r:embed="rId47"/>
                          <a:srcRect b="0" l="0" r="0" t="0"/>
                          <a:stretch>
                            <a:fillRect/>
                          </a:stretch>
                        </pic:blipFill>
                        <pic:spPr>
                          <a:xfrm>
                            <a:off x="0" y="0"/>
                            <a:ext cx="274320" cy="120015"/>
                          </a:xfrm>
                          <a:prstGeom prst="rect"/>
                          <a:ln/>
                        </pic:spPr>
                      </pic:pic>
                    </a:graphicData>
                  </a:graphic>
                </wp:anchor>
              </w:drawing>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sz w:val="22"/>
                <w:szCs w:val="22"/>
                <w:vertAlign w:val="baseline"/>
                <w:rtl w:val="0"/>
              </w:rPr>
              <w:t xml:space="preserve">Armários de Telecomunicações</w:t>
            </w:r>
            <w:r w:rsidDel="00000000" w:rsidR="00000000" w:rsidRPr="00000000">
              <w:rPr>
                <w:rtl w:val="0"/>
              </w:rPr>
            </w:r>
          </w:p>
        </w:tc>
      </w:tr>
      <w:t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1193800</wp:posOffset>
                      </wp:positionH>
                      <wp:positionV relativeFrom="paragraph">
                        <wp:posOffset>76200</wp:posOffset>
                      </wp:positionV>
                      <wp:extent cx="279400" cy="127000"/>
                      <wp:effectExtent b="0" l="0" r="0" t="0"/>
                      <wp:wrapNone/>
                      <wp:docPr id="39" name=""/>
                      <a:graphic>
                        <a:graphicData uri="http://schemas.microsoft.com/office/word/2010/wordprocessingShape">
                          <wps:wsp>
                            <wps:cNvSpPr/>
                            <wps:cNvPr id="2" name="Shape 2"/>
                            <wps:spPr>
                              <a:xfrm>
                                <a:off x="5208840" y="3719993"/>
                                <a:ext cx="274320" cy="120015"/>
                              </a:xfrm>
                              <a:prstGeom prst="rect">
                                <a:avLst/>
                              </a:prstGeom>
                              <a:solidFill>
                                <a:srgbClr val="FFFFFF"/>
                              </a:solidFill>
                              <a:ln cap="sq" cmpd="sng" w="9525">
                                <a:solidFill>
                                  <a:srgbClr val="000000"/>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1193800</wp:posOffset>
                      </wp:positionH>
                      <wp:positionV relativeFrom="paragraph">
                        <wp:posOffset>76200</wp:posOffset>
                      </wp:positionV>
                      <wp:extent cx="279400" cy="127000"/>
                      <wp:effectExtent b="0" l="0" r="0" t="0"/>
                      <wp:wrapNone/>
                      <wp:docPr id="39" name="image78.png"/>
                      <a:graphic>
                        <a:graphicData uri="http://schemas.openxmlformats.org/drawingml/2006/picture">
                          <pic:pic>
                            <pic:nvPicPr>
                              <pic:cNvPr id="0" name="image78.png"/>
                              <pic:cNvPicPr preferRelativeResize="0"/>
                            </pic:nvPicPr>
                            <pic:blipFill>
                              <a:blip r:embed="rId48"/>
                              <a:srcRect/>
                              <a:stretch>
                                <a:fillRect/>
                              </a:stretch>
                            </pic:blipFill>
                            <pic:spPr>
                              <a:xfrm>
                                <a:off x="0" y="0"/>
                                <a:ext cx="279400" cy="127000"/>
                              </a:xfrm>
                              <a:prstGeom prst="rect"/>
                              <a:ln/>
                            </pic:spPr>
                          </pic:pic>
                        </a:graphicData>
                      </a:graphic>
                    </wp:anchor>
                  </w:drawing>
                </mc:Fallback>
              </mc:AlternateConten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sz w:val="22"/>
                <w:szCs w:val="22"/>
                <w:vertAlign w:val="baseline"/>
                <w:rtl w:val="0"/>
              </w:rPr>
              <w:t xml:space="preserve">Caixa de Passagem</w:t>
            </w:r>
            <w:r w:rsidDel="00000000" w:rsidR="00000000" w:rsidRPr="00000000">
              <w:rPr>
                <w:rtl w:val="0"/>
              </w:rPr>
            </w:r>
          </w:p>
        </w:tc>
      </w:tr>
      <w:t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1244600</wp:posOffset>
                      </wp:positionH>
                      <wp:positionV relativeFrom="paragraph">
                        <wp:posOffset>63500</wp:posOffset>
                      </wp:positionV>
                      <wp:extent cx="114300" cy="114300"/>
                      <wp:effectExtent b="0" l="0" r="0" t="0"/>
                      <wp:wrapNone/>
                      <wp:docPr id="42" name=""/>
                      <a:graphic>
                        <a:graphicData uri="http://schemas.microsoft.com/office/word/2010/wordprocessingShape">
                          <wps:wsp>
                            <wps:cNvSpPr/>
                            <wps:cNvPr id="5" name="Shape 5"/>
                            <wps:spPr>
                              <a:xfrm>
                                <a:off x="5288850" y="3722850"/>
                                <a:ext cx="114300" cy="114300"/>
                              </a:xfrm>
                              <a:prstGeom prst="rect">
                                <a:avLst/>
                              </a:prstGeom>
                              <a:solidFill>
                                <a:srgbClr val="FFFFFF"/>
                              </a:solidFill>
                              <a:ln cap="sq" cmpd="sng" w="9525">
                                <a:solidFill>
                                  <a:srgbClr val="000000"/>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1244600</wp:posOffset>
                      </wp:positionH>
                      <wp:positionV relativeFrom="paragraph">
                        <wp:posOffset>63500</wp:posOffset>
                      </wp:positionV>
                      <wp:extent cx="114300" cy="114300"/>
                      <wp:effectExtent b="0" l="0" r="0" t="0"/>
                      <wp:wrapNone/>
                      <wp:docPr id="42" name="image84.png"/>
                      <a:graphic>
                        <a:graphicData uri="http://schemas.openxmlformats.org/drawingml/2006/picture">
                          <pic:pic>
                            <pic:nvPicPr>
                              <pic:cNvPr id="0" name="image84.png"/>
                              <pic:cNvPicPr preferRelativeResize="0"/>
                            </pic:nvPicPr>
                            <pic:blipFill>
                              <a:blip r:embed="rId49"/>
                              <a:srcRect/>
                              <a:stretch>
                                <a:fillRect/>
                              </a:stretch>
                            </pic:blipFill>
                            <pic:spPr>
                              <a:xfrm>
                                <a:off x="0" y="0"/>
                                <a:ext cx="114300" cy="114300"/>
                              </a:xfrm>
                              <a:prstGeom prst="rect"/>
                              <a:ln/>
                            </pic:spPr>
                          </pic:pic>
                        </a:graphicData>
                      </a:graphic>
                    </wp:anchor>
                  </w:drawing>
                </mc:Fallback>
              </mc:AlternateConten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sz w:val="22"/>
                <w:szCs w:val="22"/>
                <w:vertAlign w:val="baseline"/>
                <w:rtl w:val="0"/>
              </w:rPr>
              <w:t xml:space="preserve">Caixa de Tomada</w:t>
            </w:r>
            <w:r w:rsidDel="00000000" w:rsidR="00000000" w:rsidRPr="00000000">
              <w:rPr>
                <w:rtl w:val="0"/>
              </w:rPr>
            </w:r>
          </w:p>
        </w:tc>
      </w:tr>
      <w:t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1244600</wp:posOffset>
                      </wp:positionH>
                      <wp:positionV relativeFrom="paragraph">
                        <wp:posOffset>25400</wp:posOffset>
                      </wp:positionV>
                      <wp:extent cx="114300" cy="114300"/>
                      <wp:effectExtent b="0" l="0" r="0" t="0"/>
                      <wp:wrapNone/>
                      <wp:docPr id="41" name=""/>
                      <a:graphic>
                        <a:graphicData uri="http://schemas.microsoft.com/office/word/2010/wordprocessingShape">
                          <wps:wsp>
                            <wps:cNvSpPr/>
                            <wps:cNvPr id="4" name="Shape 4"/>
                            <wps:spPr>
                              <a:xfrm>
                                <a:off x="5288850" y="3722850"/>
                                <a:ext cx="114300" cy="114300"/>
                              </a:xfrm>
                              <a:prstGeom prst="ellipse">
                                <a:avLst/>
                              </a:prstGeom>
                              <a:solidFill>
                                <a:srgbClr val="FFFFFF"/>
                              </a:solidFill>
                              <a:ln cap="sq" cmpd="sng" w="9525">
                                <a:solidFill>
                                  <a:srgbClr val="000000"/>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1244600</wp:posOffset>
                      </wp:positionH>
                      <wp:positionV relativeFrom="paragraph">
                        <wp:posOffset>25400</wp:posOffset>
                      </wp:positionV>
                      <wp:extent cx="114300" cy="114300"/>
                      <wp:effectExtent b="0" l="0" r="0" t="0"/>
                      <wp:wrapNone/>
                      <wp:docPr id="41" name="image82.png"/>
                      <a:graphic>
                        <a:graphicData uri="http://schemas.openxmlformats.org/drawingml/2006/picture">
                          <pic:pic>
                            <pic:nvPicPr>
                              <pic:cNvPr id="0" name="image82.png"/>
                              <pic:cNvPicPr preferRelativeResize="0"/>
                            </pic:nvPicPr>
                            <pic:blipFill>
                              <a:blip r:embed="rId50"/>
                              <a:srcRect/>
                              <a:stretch>
                                <a:fillRect/>
                              </a:stretch>
                            </pic:blipFill>
                            <pic:spPr>
                              <a:xfrm>
                                <a:off x="0" y="0"/>
                                <a:ext cx="114300" cy="114300"/>
                              </a:xfrm>
                              <a:prstGeom prst="rect"/>
                              <a:ln/>
                            </pic:spPr>
                          </pic:pic>
                        </a:graphicData>
                      </a:graphic>
                    </wp:anchor>
                  </w:drawing>
                </mc:Fallback>
              </mc:AlternateConten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sz w:val="22"/>
                <w:szCs w:val="22"/>
                <w:vertAlign w:val="baseline"/>
                <w:rtl w:val="0"/>
              </w:rPr>
              <w:t xml:space="preserve">Extintor</w:t>
            </w:r>
            <w:r w:rsidDel="00000000" w:rsidR="00000000" w:rsidRPr="00000000">
              <w:rPr>
                <w:rtl w:val="0"/>
              </w:rPr>
            </w:r>
          </w:p>
        </w:tc>
      </w:tr>
      <w:tr>
        <w:tc>
          <w:tcPr>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1244600</wp:posOffset>
                      </wp:positionH>
                      <wp:positionV relativeFrom="paragraph">
                        <wp:posOffset>38100</wp:posOffset>
                      </wp:positionV>
                      <wp:extent cx="114300" cy="114300"/>
                      <wp:effectExtent b="0" l="0" r="0" t="0"/>
                      <wp:wrapNone/>
                      <wp:docPr id="43" name=""/>
                      <a:graphic>
                        <a:graphicData uri="http://schemas.microsoft.com/office/word/2010/wordprocessingShape">
                          <wps:wsp>
                            <wps:cNvSpPr/>
                            <wps:cNvPr id="6" name="Shape 6"/>
                            <wps:spPr>
                              <a:xfrm rot="-5400000">
                                <a:off x="5288850" y="3722850"/>
                                <a:ext cx="114300" cy="114300"/>
                              </a:xfrm>
                              <a:prstGeom prst="flowChartExtract">
                                <a:avLst/>
                              </a:prstGeom>
                              <a:solidFill>
                                <a:srgbClr val="000000"/>
                              </a:solidFill>
                              <a:ln cap="sq" cmpd="sng" w="9525">
                                <a:solidFill>
                                  <a:srgbClr val="000000"/>
                                </a:solidFill>
                                <a:prstDash val="solid"/>
                                <a:miter lim="8000"/>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1244600</wp:posOffset>
                      </wp:positionH>
                      <wp:positionV relativeFrom="paragraph">
                        <wp:posOffset>38100</wp:posOffset>
                      </wp:positionV>
                      <wp:extent cx="114300" cy="114300"/>
                      <wp:effectExtent b="0" l="0" r="0" t="0"/>
                      <wp:wrapNone/>
                      <wp:docPr id="43" name="image86.png"/>
                      <a:graphic>
                        <a:graphicData uri="http://schemas.openxmlformats.org/drawingml/2006/picture">
                          <pic:pic>
                            <pic:nvPicPr>
                              <pic:cNvPr id="0" name="image86.png"/>
                              <pic:cNvPicPr preferRelativeResize="0"/>
                            </pic:nvPicPr>
                            <pic:blipFill>
                              <a:blip r:embed="rId51"/>
                              <a:srcRect/>
                              <a:stretch>
                                <a:fillRect/>
                              </a:stretch>
                            </pic:blipFill>
                            <pic:spPr>
                              <a:xfrm>
                                <a:off x="0" y="0"/>
                                <a:ext cx="114300" cy="114300"/>
                              </a:xfrm>
                              <a:prstGeom prst="rect"/>
                              <a:ln/>
                            </pic:spPr>
                          </pic:pic>
                        </a:graphicData>
                      </a:graphic>
                    </wp:anchor>
                  </w:drawing>
                </mc:Fallback>
              </mc:AlternateConten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center"/>
              <w:rPr/>
            </w:pPr>
            <w:r w:rsidDel="00000000" w:rsidR="00000000" w:rsidRPr="00000000">
              <w:rPr>
                <w:rFonts w:ascii="Arial" w:cs="Arial" w:eastAsia="Arial" w:hAnsi="Arial"/>
                <w:sz w:val="22"/>
                <w:szCs w:val="22"/>
                <w:vertAlign w:val="baseline"/>
                <w:rtl w:val="0"/>
              </w:rPr>
              <w:t xml:space="preserve">Ponto de Telecomunicações</w:t>
            </w:r>
            <w:r w:rsidDel="00000000" w:rsidR="00000000" w:rsidRPr="00000000">
              <w:rPr>
                <w:rtl w:val="0"/>
              </w:rPr>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0"/>
        <w:contextualSpacing w:val="0"/>
        <w:jc w:val="both"/>
        <w:rPr/>
      </w:pPr>
      <w:bookmarkStart w:colFirst="0" w:colLast="0" w:name="_2ce457m" w:id="119"/>
      <w:bookmarkEnd w:id="119"/>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0" w:before="0" w:line="480" w:lineRule="auto"/>
        <w:ind w:left="0" w:firstLine="0"/>
        <w:contextualSpacing w:val="0"/>
        <w:jc w:val="both"/>
        <w:rPr/>
      </w:pPr>
      <w:r w:rsidDel="00000000" w:rsidR="00000000" w:rsidRPr="00000000">
        <w:rPr>
          <w:rFonts w:ascii="Arial" w:cs="Arial" w:eastAsia="Arial" w:hAnsi="Arial"/>
          <w:b w:val="1"/>
          <w:sz w:val="24"/>
          <w:szCs w:val="24"/>
          <w:vertAlign w:val="baseline"/>
          <w:rtl w:val="0"/>
        </w:rPr>
        <w:t xml:space="preserve">1.6.2. Terminologia</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STxxx </w:t>
        <w:tab/>
        <w:t xml:space="preserve">- Sala de Telecomunicação</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ATxxx</w:t>
        <w:tab/>
        <w:t xml:space="preserve">- Armário de Telecomunicação</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PPxxx</w:t>
        <w:tab/>
        <w:t xml:space="preserve">- Painel de Interconexão</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ECxxx</w:t>
        <w:tab/>
        <w:t xml:space="preserve">- Eletrocalha</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CCPxxx</w:t>
        <w:tab/>
        <w:t xml:space="preserve">- Caminho para Cabeamento Primário</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CPxxx</w:t>
        <w:tab/>
        <w:t xml:space="preserve">- Caixa de Passagem</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CPSxxx</w:t>
        <w:tab/>
        <w:t xml:space="preserve">- Caixa de Passagem Subterrânea</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CTxxx</w:t>
        <w:tab/>
        <w:t xml:space="preserve">- Caixa de Tomada</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Exxx</w:t>
        <w:tab/>
        <w:t xml:space="preserve">- Eletroduto</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DExxx</w:t>
        <w:tab/>
        <w:t xml:space="preserve">- Desenho Esquemático ou Planta</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r w:rsidDel="00000000" w:rsidR="00000000" w:rsidRPr="00000000">
        <w:rPr>
          <w:rFonts w:ascii="Arial" w:cs="Arial" w:eastAsia="Arial" w:hAnsi="Arial"/>
          <w:sz w:val="22"/>
          <w:szCs w:val="22"/>
          <w:vertAlign w:val="baseline"/>
          <w:rtl w:val="0"/>
        </w:rPr>
        <w:t xml:space="preserve">PTxxx</w:t>
        <w:tab/>
        <w:t xml:space="preserve">- Ponto de Telecomunicações</w:t>
      </w:r>
      <w:r w:rsidDel="00000000" w:rsidR="00000000" w:rsidRPr="00000000">
        <w:rPr>
          <w:rtl w:val="0"/>
        </w:rPr>
      </w:r>
    </w:p>
    <w:p w:rsidR="00000000" w:rsidDel="00000000" w:rsidP="00000000" w:rsidRDefault="00000000" w:rsidRPr="00000000">
      <w:pPr>
        <w:numPr>
          <w:ilvl w:val="0"/>
          <w:numId w:val="15"/>
        </w:numPr>
        <w:pBdr>
          <w:top w:space="0" w:sz="0" w:val="nil"/>
          <w:left w:space="0" w:sz="0" w:val="nil"/>
          <w:bottom w:space="0" w:sz="0" w:val="nil"/>
          <w:right w:space="0" w:sz="0" w:val="nil"/>
          <w:between w:space="0" w:sz="0" w:val="nil"/>
        </w:pBdr>
        <w:shd w:fill="auto" w:val="clear"/>
        <w:spacing w:line="360" w:lineRule="auto"/>
        <w:ind w:left="1068" w:hanging="360"/>
        <w:contextualSpacing w:val="0"/>
        <w:jc w:val="both"/>
        <w:rPr/>
      </w:pPr>
      <w:bookmarkStart w:colFirst="0" w:colLast="0" w:name="_rjefff" w:id="120"/>
      <w:bookmarkEnd w:id="120"/>
      <w:r w:rsidDel="00000000" w:rsidR="00000000" w:rsidRPr="00000000">
        <w:rPr>
          <w:rFonts w:ascii="Arial" w:cs="Arial" w:eastAsia="Arial" w:hAnsi="Arial"/>
          <w:sz w:val="22"/>
          <w:szCs w:val="22"/>
          <w:vertAlign w:val="baseline"/>
          <w:rtl w:val="0"/>
        </w:rPr>
        <w:t xml:space="preserve">TIxxx</w:t>
        <w:tab/>
        <w:t xml:space="preserve">- Tubo de Interligação</w:t>
      </w:r>
      <w:r w:rsidDel="00000000" w:rsidR="00000000" w:rsidRPr="00000000">
        <w:rPr>
          <w:rtl w:val="0"/>
        </w:rPr>
      </w:r>
    </w:p>
    <w:p w:rsidR="00000000" w:rsidDel="00000000" w:rsidP="00000000" w:rsidRDefault="00000000" w:rsidRPr="00000000">
      <w:pPr>
        <w:widowControl w:val="1"/>
        <w:numPr>
          <w:ilvl w:val="0"/>
          <w:numId w:val="13"/>
        </w:numPr>
        <w:pBdr>
          <w:top w:space="0" w:sz="0" w:val="nil"/>
          <w:left w:space="0" w:sz="0" w:val="nil"/>
          <w:bottom w:space="0" w:sz="0" w:val="nil"/>
          <w:right w:space="0" w:sz="0" w:val="nil"/>
          <w:between w:space="0" w:sz="0" w:val="nil"/>
        </w:pBdr>
        <w:shd w:fill="auto" w:val="clear"/>
        <w:tabs>
          <w:tab w:val="right" w:pos="9070"/>
        </w:tabs>
        <w:spacing w:after="0" w:before="0" w:line="480" w:lineRule="auto"/>
        <w:ind w:left="360" w:hanging="360"/>
        <w:contextualSpacing w:val="0"/>
        <w:jc w:val="both"/>
        <w:rPr/>
      </w:pPr>
      <w:bookmarkStart w:colFirst="0" w:colLast="0" w:name="_3bj1y38" w:id="121"/>
      <w:bookmarkEnd w:id="121"/>
      <w:r w:rsidDel="00000000" w:rsidR="00000000" w:rsidRPr="00000000">
        <w:rPr>
          <w:rFonts w:ascii="Arial" w:cs="Arial" w:eastAsia="Arial" w:hAnsi="Arial"/>
          <w:b w:val="1"/>
          <w:sz w:val="24"/>
          <w:szCs w:val="24"/>
          <w:vertAlign w:val="baseline"/>
          <w:rtl w:val="0"/>
        </w:rPr>
        <w:t xml:space="preserve">FIBRAS ÓPTICAS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tabs>
          <w:tab w:val="right" w:pos="9070"/>
        </w:tabs>
        <w:ind w:left="0" w:firstLine="0"/>
        <w:contextualSpacing w:val="0"/>
        <w:rPr/>
      </w:pPr>
      <w:bookmarkStart w:colFirst="0" w:colLast="0" w:name="_1qoc8b1" w:id="122"/>
      <w:bookmarkEnd w:id="122"/>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left" w:pos="0"/>
        </w:tabs>
        <w:spacing w:after="0" w:before="0" w:line="480" w:lineRule="auto"/>
        <w:ind w:left="0" w:firstLine="0"/>
        <w:contextualSpacing w:val="0"/>
        <w:jc w:val="both"/>
        <w:rPr/>
      </w:pPr>
      <w:bookmarkStart w:colFirst="0" w:colLast="0" w:name="_4anzqyu" w:id="123"/>
      <w:bookmarkEnd w:id="123"/>
      <w:r w:rsidDel="00000000" w:rsidR="00000000" w:rsidRPr="00000000">
        <w:rPr>
          <w:rFonts w:ascii="Arial" w:cs="Arial" w:eastAsia="Arial" w:hAnsi="Arial"/>
          <w:b w:val="1"/>
          <w:sz w:val="24"/>
          <w:szCs w:val="24"/>
          <w:vertAlign w:val="baseline"/>
          <w:rtl w:val="0"/>
        </w:rPr>
        <w:t xml:space="preserve">2.1. Identificação do Cabeamento de Fibras</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120" w:before="120" w:line="360" w:lineRule="auto"/>
        <w:ind w:left="0" w:firstLine="709"/>
        <w:contextualSpacing w:val="0"/>
        <w:jc w:val="both"/>
        <w:rPr/>
      </w:pPr>
      <w:r w:rsidDel="00000000" w:rsidR="00000000" w:rsidRPr="00000000">
        <w:rPr>
          <w:rFonts w:ascii="Arial" w:cs="Arial" w:eastAsia="Arial" w:hAnsi="Arial"/>
          <w:b w:val="0"/>
          <w:sz w:val="22"/>
          <w:szCs w:val="22"/>
          <w:vertAlign w:val="baseline"/>
          <w:rtl w:val="0"/>
        </w:rPr>
        <w:t xml:space="preserve">Todo o cabeamento e fibra Óptica deverão ser identificados por etiquetas autoadesivas. Deverão ser colocadas nas caixas de passagem e caixas de passagem subterrânea, facilitando a identificação dos cabos em caso de manutenção. Como exemplo conterá a seguinte informação: Cabo 01 – FOAT0301, o que facilitaria a localização e entendimento.</w:t>
      </w:r>
      <w:r w:rsidDel="00000000" w:rsidR="00000000" w:rsidRPr="00000000">
        <w:rPr>
          <w:rtl w:val="0"/>
        </w:rPr>
      </w:r>
    </w: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spacing w:after="120" w:before="120" w:line="360" w:lineRule="auto"/>
        <w:ind w:left="0" w:firstLine="709"/>
        <w:contextualSpacing w:val="0"/>
        <w:jc w:val="both"/>
        <w:rPr/>
      </w:pPr>
      <w:bookmarkStart w:colFirst="0" w:colLast="0" w:name="_2pta16n" w:id="124"/>
      <w:bookmarkEnd w:id="124"/>
      <w:r w:rsidDel="00000000" w:rsidR="00000000" w:rsidRPr="00000000">
        <w:rPr>
          <w:rtl w:val="0"/>
        </w:rPr>
      </w:r>
    </w:p>
    <w:p w:rsidR="00000000" w:rsidDel="00000000" w:rsidP="00000000" w:rsidRDefault="00000000" w:rsidRPr="00000000">
      <w:pPr>
        <w:widowControl w:val="1"/>
        <w:numPr>
          <w:ilvl w:val="0"/>
          <w:numId w:val="13"/>
        </w:numPr>
        <w:pBdr>
          <w:top w:space="0" w:sz="0" w:val="nil"/>
          <w:left w:space="0" w:sz="0" w:val="nil"/>
          <w:bottom w:space="0" w:sz="0" w:val="nil"/>
          <w:right w:space="0" w:sz="0" w:val="nil"/>
          <w:between w:space="0" w:sz="0" w:val="nil"/>
        </w:pBdr>
        <w:shd w:fill="auto" w:val="clear"/>
        <w:spacing w:after="0" w:before="0" w:line="480" w:lineRule="auto"/>
        <w:ind w:left="360" w:hanging="360"/>
        <w:contextualSpacing w:val="0"/>
        <w:jc w:val="both"/>
        <w:rPr/>
      </w:pPr>
      <w:r w:rsidDel="00000000" w:rsidR="00000000" w:rsidRPr="00000000">
        <w:rPr>
          <w:rFonts w:ascii="Arial" w:cs="Arial" w:eastAsia="Arial" w:hAnsi="Arial"/>
          <w:b w:val="1"/>
          <w:sz w:val="24"/>
          <w:szCs w:val="24"/>
          <w:vertAlign w:val="baseline"/>
          <w:rtl w:val="0"/>
        </w:rPr>
        <w:t xml:space="preserve">PLANTAS / DESENHOS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ind w:left="0" w:firstLine="708"/>
        <w:contextualSpacing w:val="0"/>
        <w:jc w:val="both"/>
        <w:rPr/>
      </w:pPr>
      <w:r w:rsidDel="00000000" w:rsidR="00000000" w:rsidRPr="00000000">
        <w:rPr>
          <w:rFonts w:ascii="Arial" w:cs="Arial" w:eastAsia="Arial" w:hAnsi="Arial"/>
          <w:sz w:val="22"/>
          <w:szCs w:val="22"/>
          <w:vertAlign w:val="baseline"/>
          <w:rtl w:val="0"/>
        </w:rPr>
        <w:t xml:space="preserve">As plantas e/ou desenhos esquemáticos dos prédios encontram-se no ANEXO,  identificados conforme a relação abaixo:</w:t>
      </w:r>
      <w:r w:rsidDel="00000000" w:rsidR="00000000" w:rsidRPr="00000000">
        <w:rPr>
          <w:rtl w:val="0"/>
        </w:rPr>
      </w:r>
    </w:p>
    <w:p w:rsidR="00000000" w:rsidDel="00000000" w:rsidP="00000000" w:rsidRDefault="00000000" w:rsidRPr="00000000">
      <w:pPr>
        <w:numPr>
          <w:ilvl w:val="0"/>
          <w:numId w:val="1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DE001 – Pontos de Telecomunicações;</w:t>
      </w:r>
      <w:r w:rsidDel="00000000" w:rsidR="00000000" w:rsidRPr="00000000">
        <w:rPr>
          <w:rtl w:val="0"/>
        </w:rPr>
      </w:r>
    </w:p>
    <w:p w:rsidR="00000000" w:rsidDel="00000000" w:rsidP="00000000" w:rsidRDefault="00000000" w:rsidRPr="00000000">
      <w:pPr>
        <w:numPr>
          <w:ilvl w:val="0"/>
          <w:numId w:val="1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DE002 – Caixas de Tomadas, Caixas de Passagens e Eletrodutos;</w:t>
      </w:r>
      <w:r w:rsidDel="00000000" w:rsidR="00000000" w:rsidRPr="00000000">
        <w:rPr>
          <w:rtl w:val="0"/>
        </w:rPr>
      </w:r>
    </w:p>
    <w:p w:rsidR="00000000" w:rsidDel="00000000" w:rsidP="00000000" w:rsidRDefault="00000000" w:rsidRPr="00000000">
      <w:pPr>
        <w:numPr>
          <w:ilvl w:val="0"/>
          <w:numId w:val="1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DE003 – Eletrocalhas;</w:t>
      </w:r>
      <w:r w:rsidDel="00000000" w:rsidR="00000000" w:rsidRPr="00000000">
        <w:rPr>
          <w:rtl w:val="0"/>
        </w:rPr>
      </w:r>
    </w:p>
    <w:p w:rsidR="00000000" w:rsidDel="00000000" w:rsidP="00000000" w:rsidRDefault="00000000" w:rsidRPr="00000000">
      <w:pPr>
        <w:numPr>
          <w:ilvl w:val="0"/>
          <w:numId w:val="1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DE004 – Localização dos Pontos de Telecomunicações do Sistema de CFTV e Rede Wireless;</w:t>
      </w:r>
      <w:r w:rsidDel="00000000" w:rsidR="00000000" w:rsidRPr="00000000">
        <w:rPr>
          <w:rtl w:val="0"/>
        </w:rPr>
      </w:r>
    </w:p>
    <w:p w:rsidR="00000000" w:rsidDel="00000000" w:rsidP="00000000" w:rsidRDefault="00000000" w:rsidRPr="00000000">
      <w:pPr>
        <w:numPr>
          <w:ilvl w:val="0"/>
          <w:numId w:val="14"/>
        </w:numPr>
        <w:pBdr>
          <w:top w:space="0" w:sz="0" w:val="nil"/>
          <w:left w:space="0" w:sz="0" w:val="nil"/>
          <w:bottom w:space="0" w:sz="0" w:val="nil"/>
          <w:right w:space="0" w:sz="0" w:val="nil"/>
          <w:between w:space="0" w:sz="0" w:val="nil"/>
        </w:pBdr>
        <w:shd w:fill="auto" w:val="clear"/>
        <w:spacing w:line="360" w:lineRule="auto"/>
        <w:ind w:left="720" w:hanging="360"/>
        <w:contextualSpacing w:val="0"/>
        <w:jc w:val="both"/>
        <w:rPr/>
      </w:pPr>
      <w:r w:rsidDel="00000000" w:rsidR="00000000" w:rsidRPr="00000000">
        <w:rPr>
          <w:rFonts w:ascii="Arial" w:cs="Arial" w:eastAsia="Arial" w:hAnsi="Arial"/>
          <w:sz w:val="22"/>
          <w:szCs w:val="22"/>
          <w:vertAlign w:val="baseline"/>
          <w:rtl w:val="0"/>
        </w:rPr>
        <w:t xml:space="preserve">DE005 – Caixa de Passagem Subterrânea e Tubulação Interna.</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Fonts w:ascii="Arial" w:cs="Arial" w:eastAsia="Arial" w:hAnsi="Arial"/>
          <w:b w:val="1"/>
          <w:sz w:val="24"/>
          <w:szCs w:val="24"/>
          <w:rtl w:val="0"/>
        </w:rPr>
        <w:t xml:space="preserve">Fontes</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hyperlink r:id="rId52">
        <w:r w:rsidDel="00000000" w:rsidR="00000000" w:rsidRPr="00000000">
          <w:rPr>
            <w:rFonts w:ascii="Arial" w:cs="Arial" w:eastAsia="Arial" w:hAnsi="Arial"/>
            <w:color w:val="1155cc"/>
            <w:sz w:val="22"/>
            <w:szCs w:val="22"/>
            <w:u w:val="single"/>
            <w:rtl w:val="0"/>
          </w:rPr>
          <w:t xml:space="preserve">http://www.ctech.com.br/index.php/site/dicas_detalhes/infra-estrutura</w:t>
        </w:r>
      </w:hyperlink>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line="360" w:lineRule="auto"/>
        <w:contextualSpacing w:val="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http://www.valemam.com.br/index.php/produtos/list/cat/100</w:t>
      </w:r>
    </w:p>
    <w:sectPr>
      <w:headerReference r:id="rId53" w:type="default"/>
      <w:footerReference r:id="rId54" w:type="default"/>
      <w:pgSz w:h="16838" w:w="11906"/>
      <w:pgMar w:bottom="1649" w:top="1568" w:left="1418" w:right="1418"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Georgia"/>
  <w:font w:name="Arial"/>
  <w:font w:name="Arial Unicode MS"/>
  <w:font w:name="Verdana"/>
  <w:font w:name="Courier New"/>
  <w:font w:name="Noto Symbo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firstLine="0"/>
      <w:contextualSpacing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firstLine="0"/>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
    <w:lvl w:ilvl="0">
      <w:start w:val="1"/>
      <w:numFmt w:val="decimal"/>
      <w:lvlText w:val="%1."/>
      <w:lvlJc w:val="left"/>
      <w:pPr>
        <w:ind w:left="720" w:hanging="360"/>
      </w:pPr>
      <w:rPr>
        <w:rFonts w:ascii="Noto Symbol" w:cs="Noto Symbol" w:eastAsia="Noto Symbol" w:hAnsi="Noto Symbol"/>
        <w:vertAlign w:val="baseline"/>
      </w:rPr>
    </w:lvl>
    <w:lvl w:ilvl="1">
      <w:start w:val="1"/>
      <w:numFmt w:val="decimal"/>
      <w:lvlText w:val="%2."/>
      <w:lvlJc w:val="left"/>
      <w:pPr>
        <w:ind w:left="1080" w:hanging="360"/>
      </w:pPr>
      <w:rPr>
        <w:rFonts w:ascii="Courier New" w:cs="Courier New" w:eastAsia="Courier New" w:hAnsi="Courier New"/>
        <w:vertAlign w:val="baseline"/>
      </w:rPr>
    </w:lvl>
    <w:lvl w:ilvl="2">
      <w:start w:val="1"/>
      <w:numFmt w:val="decimal"/>
      <w:lvlText w:val="%3."/>
      <w:lvlJc w:val="left"/>
      <w:pPr>
        <w:ind w:left="1440" w:hanging="360"/>
      </w:pPr>
      <w:rPr>
        <w:rFonts w:ascii="Noto Symbol" w:cs="Noto Symbol" w:eastAsia="Noto Symbol" w:hAnsi="Noto Symbol"/>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7">
    <w:lvl w:ilvl="0">
      <w:start w:val="1"/>
      <w:numFmt w:val="decimal"/>
      <w:lvlText w:val="%1."/>
      <w:lvlJc w:val="left"/>
      <w:pPr>
        <w:ind w:left="720" w:hanging="360"/>
      </w:pPr>
      <w:rPr>
        <w:rFonts w:ascii="Noto Symbol" w:cs="Noto Symbol" w:eastAsia="Noto Symbol" w:hAnsi="Noto Symbol"/>
        <w:vertAlign w:val="baseline"/>
      </w:rPr>
    </w:lvl>
    <w:lvl w:ilvl="1">
      <w:start w:val="1"/>
      <w:numFmt w:val="decimal"/>
      <w:lvlText w:val="%2."/>
      <w:lvlJc w:val="left"/>
      <w:pPr>
        <w:ind w:left="1080" w:hanging="360"/>
      </w:pPr>
      <w:rPr>
        <w:rFonts w:ascii="Courier New" w:cs="Courier New" w:eastAsia="Courier New" w:hAnsi="Courier New"/>
        <w:vertAlign w:val="baseline"/>
      </w:rPr>
    </w:lvl>
    <w:lvl w:ilvl="2">
      <w:start w:val="1"/>
      <w:numFmt w:val="decimal"/>
      <w:lvlText w:val="%3."/>
      <w:lvlJc w:val="left"/>
      <w:pPr>
        <w:ind w:left="1440" w:hanging="360"/>
      </w:pPr>
      <w:rPr>
        <w:rFonts w:ascii="Noto Symbol" w:cs="Noto Symbol" w:eastAsia="Noto Symbol" w:hAnsi="Noto Symbol"/>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9">
    <w:lvl w:ilvl="0">
      <w:start w:val="1"/>
      <w:numFmt w:val="decimal"/>
      <w:lvlText w:val="%1."/>
      <w:lvlJc w:val="left"/>
      <w:pPr>
        <w:ind w:left="720" w:hanging="360"/>
      </w:pPr>
      <w:rPr>
        <w:rFonts w:ascii="Noto Symbol" w:cs="Noto Symbol" w:eastAsia="Noto Symbol" w:hAnsi="Noto Symbol"/>
        <w:sz w:val="20"/>
        <w:szCs w:val="20"/>
        <w:vertAlign w:val="baseline"/>
      </w:rPr>
    </w:lvl>
    <w:lvl w:ilvl="1">
      <w:start w:val="1"/>
      <w:numFmt w:val="decimal"/>
      <w:lvlText w:val="%2."/>
      <w:lvlJc w:val="left"/>
      <w:pPr>
        <w:ind w:left="1080" w:hanging="360"/>
      </w:pPr>
      <w:rPr>
        <w:rFonts w:ascii="Courier New" w:cs="Courier New" w:eastAsia="Courier New" w:hAnsi="Courier New"/>
        <w:sz w:val="20"/>
        <w:szCs w:val="20"/>
        <w:vertAlign w:val="baseline"/>
      </w:rPr>
    </w:lvl>
    <w:lvl w:ilvl="2">
      <w:start w:val="1"/>
      <w:numFmt w:val="decimal"/>
      <w:lvlText w:val="%3."/>
      <w:lvlJc w:val="left"/>
      <w:pPr>
        <w:ind w:left="1440" w:hanging="360"/>
      </w:pPr>
      <w:rPr>
        <w:rFonts w:ascii="Noto Symbol" w:cs="Noto Symbol" w:eastAsia="Noto Symbol" w:hAnsi="Noto Symbol"/>
        <w:sz w:val="20"/>
        <w:szCs w:val="20"/>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1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3">
    <w:lvl w:ilvl="0">
      <w:start w:val="1"/>
      <w:numFmt w:val="decimal"/>
      <w:lvlText w:val="%1."/>
      <w:lvlJc w:val="left"/>
      <w:pPr>
        <w:ind w:left="360" w:hanging="360"/>
      </w:pPr>
      <w:rPr>
        <w:rFonts w:ascii="Noto Symbol" w:cs="Noto Symbol" w:eastAsia="Noto Symbol" w:hAnsi="Noto Symbol"/>
        <w:vertAlign w:val="baseline"/>
      </w:rPr>
    </w:lvl>
    <w:lvl w:ilvl="1">
      <w:start w:val="1"/>
      <w:numFmt w:val="decimal"/>
      <w:lvlText w:val="%1.%2."/>
      <w:lvlJc w:val="left"/>
      <w:pPr>
        <w:ind w:left="792" w:hanging="432"/>
      </w:pPr>
      <w:rPr>
        <w:rFonts w:ascii="Courier New" w:cs="Courier New" w:eastAsia="Courier New" w:hAnsi="Courier New"/>
        <w:vertAlign w:val="baseline"/>
      </w:rPr>
    </w:lvl>
    <w:lvl w:ilvl="2">
      <w:start w:val="1"/>
      <w:numFmt w:val="decimal"/>
      <w:lvlText w:val="%1.%2.%3."/>
      <w:lvlJc w:val="left"/>
      <w:pPr>
        <w:ind w:left="504" w:hanging="504"/>
      </w:pPr>
      <w:rPr>
        <w:rFonts w:ascii="Noto Symbol" w:cs="Noto Symbol" w:eastAsia="Noto Symbol" w:hAnsi="Noto Symbol"/>
        <w:vertAlign w:val="baseline"/>
      </w:rPr>
    </w:lvl>
    <w:lvl w:ilvl="3">
      <w:start w:val="0"/>
      <w:numFmt w:val="decimal"/>
      <w:lvlText w:val=""/>
      <w:lvlJc w:val="left"/>
      <w:pPr>
        <w:ind w:left="0" w:firstLine="0"/>
      </w:pPr>
      <w:rPr>
        <w:vertAlign w:val="baseline"/>
      </w:rPr>
    </w:lvl>
    <w:lvl w:ilvl="4">
      <w:start w:val="0"/>
      <w:numFmt w:val="decimal"/>
      <w:lvlText w:val=""/>
      <w:lvlJc w:val="left"/>
      <w:pPr>
        <w:ind w:left="0" w:firstLine="0"/>
      </w:pPr>
      <w:rPr>
        <w:vertAlign w:val="baseline"/>
      </w:rPr>
    </w:lvl>
    <w:lvl w:ilvl="5">
      <w:start w:val="0"/>
      <w:numFmt w:val="decimal"/>
      <w:lvlText w:val=""/>
      <w:lvlJc w:val="left"/>
      <w:pPr>
        <w:ind w:left="0" w:firstLine="0"/>
      </w:pPr>
      <w:rPr>
        <w:vertAlign w:val="baseline"/>
      </w:rPr>
    </w:lvl>
    <w:lvl w:ilvl="6">
      <w:start w:val="0"/>
      <w:numFmt w:val="decimal"/>
      <w:lvlText w:val=""/>
      <w:lvlJc w:val="left"/>
      <w:pPr>
        <w:ind w:left="0" w:firstLine="0"/>
      </w:pPr>
      <w:rPr>
        <w:vertAlign w:val="baseline"/>
      </w:rPr>
    </w:lvl>
    <w:lvl w:ilvl="7">
      <w:start w:val="0"/>
      <w:numFmt w:val="decimal"/>
      <w:lvlText w:val=""/>
      <w:lvlJc w:val="left"/>
      <w:pPr>
        <w:ind w:left="0" w:firstLine="0"/>
      </w:pPr>
      <w:rPr>
        <w:vertAlign w:val="baseline"/>
      </w:rPr>
    </w:lvl>
    <w:lvl w:ilvl="8">
      <w:start w:val="0"/>
      <w:numFmt w:val="decimal"/>
      <w:lvlText w:val=""/>
      <w:lvlJc w:val="left"/>
      <w:pPr>
        <w:ind w:left="0" w:firstLine="0"/>
      </w:pPr>
      <w:rPr>
        <w:vertAlign w:val="baseline"/>
      </w:rPr>
    </w:lvl>
  </w:abstractNum>
  <w:abstractNum w:abstractNumId="1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5">
    <w:lvl w:ilvl="0">
      <w:start w:val="1"/>
      <w:numFmt w:val="bullet"/>
      <w:lvlText w:val="●"/>
      <w:lvlJc w:val="left"/>
      <w:pPr>
        <w:ind w:left="1068" w:hanging="360"/>
      </w:pPr>
      <w:rPr>
        <w:rFonts w:ascii="Arial" w:cs="Arial" w:eastAsia="Arial" w:hAnsi="Arial"/>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6">
    <w:lvl w:ilvl="0">
      <w:start w:val="1"/>
      <w:numFmt w:val="bullet"/>
      <w:lvlText w:val="●"/>
      <w:lvlJc w:val="left"/>
      <w:pPr>
        <w:ind w:left="1428" w:hanging="360"/>
      </w:pPr>
      <w:rPr>
        <w:rFonts w:ascii="Arial" w:cs="Arial" w:eastAsia="Arial" w:hAnsi="Arial"/>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1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5">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2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5">
    <w:lvl w:ilvl="0">
      <w:start w:val="1"/>
      <w:numFmt w:val="decimal"/>
      <w:lvlText w:val="%1."/>
      <w:lvlJc w:val="left"/>
      <w:pPr>
        <w:ind w:left="720" w:hanging="360"/>
      </w:pPr>
      <w:rPr>
        <w:rFonts w:ascii="Times New Roman" w:cs="Times New Roman" w:eastAsia="Times New Roman" w:hAnsi="Times New Roman"/>
        <w:vertAlign w:val="baseline"/>
      </w:rPr>
    </w:lvl>
    <w:lvl w:ilvl="1">
      <w:start w:val="1"/>
      <w:numFmt w:val="decimal"/>
      <w:lvlText w:val="%2."/>
      <w:lvlJc w:val="left"/>
      <w:pPr>
        <w:ind w:left="1080" w:hanging="360"/>
      </w:pPr>
      <w:rPr>
        <w:rFonts w:ascii="Noto Symbol" w:cs="Noto Symbol" w:eastAsia="Noto Symbol" w:hAnsi="Noto Symbol"/>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3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7">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3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3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1">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4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3">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4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5">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4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4">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5">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5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0">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1">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2">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3">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4">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65">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6">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7">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8">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abstractNum w:abstractNumId="69">
    <w:lvl w:ilvl="0">
      <w:start w:val="1"/>
      <w:numFmt w:val="bullet"/>
      <w:lvlText w:val="●"/>
      <w:lvlJc w:val="left"/>
      <w:pPr>
        <w:ind w:left="720" w:hanging="360"/>
      </w:pPr>
      <w:rPr>
        <w:rFonts w:ascii="Arial" w:cs="Arial" w:eastAsia="Arial" w:hAnsi="Arial"/>
        <w:vertAlign w:val="baseline"/>
      </w:rPr>
    </w:lvl>
    <w:lvl w:ilvl="1">
      <w:start w:val="1"/>
      <w:numFmt w:val="bullet"/>
      <w:lvlText w:val="◦"/>
      <w:lvlJc w:val="left"/>
      <w:pPr>
        <w:ind w:left="1080" w:hanging="360"/>
      </w:pPr>
      <w:rPr>
        <w:rFonts w:ascii="Arial" w:cs="Arial" w:eastAsia="Arial" w:hAnsi="Arial"/>
        <w:vertAlign w:val="baseline"/>
      </w:rPr>
    </w:lvl>
    <w:lvl w:ilvl="2">
      <w:start w:val="1"/>
      <w:numFmt w:val="bullet"/>
      <w:lvlText w:val="▪"/>
      <w:lvlJc w:val="left"/>
      <w:pPr>
        <w:ind w:left="1440" w:hanging="360"/>
      </w:pPr>
      <w:rPr>
        <w:rFonts w:ascii="Arial" w:cs="Arial" w:eastAsia="Arial" w:hAnsi="Arial"/>
        <w:vertAlign w:val="baseline"/>
      </w:rPr>
    </w:lvl>
    <w:lvl w:ilvl="3">
      <w:start w:val="1"/>
      <w:numFmt w:val="bullet"/>
      <w:lvlText w:val="●"/>
      <w:lvlJc w:val="left"/>
      <w:pPr>
        <w:ind w:left="1800" w:hanging="360"/>
      </w:pPr>
      <w:rPr>
        <w:rFonts w:ascii="Arial" w:cs="Arial" w:eastAsia="Arial" w:hAnsi="Arial"/>
        <w:vertAlign w:val="baseline"/>
      </w:rPr>
    </w:lvl>
    <w:lvl w:ilvl="4">
      <w:start w:val="1"/>
      <w:numFmt w:val="bullet"/>
      <w:lvlText w:val="◦"/>
      <w:lvlJc w:val="left"/>
      <w:pPr>
        <w:ind w:left="2160" w:hanging="360"/>
      </w:pPr>
      <w:rPr>
        <w:rFonts w:ascii="Arial" w:cs="Arial" w:eastAsia="Arial" w:hAnsi="Arial"/>
        <w:vertAlign w:val="baseline"/>
      </w:rPr>
    </w:lvl>
    <w:lvl w:ilvl="5">
      <w:start w:val="1"/>
      <w:numFmt w:val="bullet"/>
      <w:lvlText w:val="▪"/>
      <w:lvlJc w:val="left"/>
      <w:pPr>
        <w:ind w:left="2520" w:hanging="360"/>
      </w:pPr>
      <w:rPr>
        <w:rFonts w:ascii="Arial" w:cs="Arial" w:eastAsia="Arial" w:hAnsi="Arial"/>
        <w:vertAlign w:val="baseline"/>
      </w:rPr>
    </w:lvl>
    <w:lvl w:ilvl="6">
      <w:start w:val="1"/>
      <w:numFmt w:val="bullet"/>
      <w:lvlText w:val="●"/>
      <w:lvlJc w:val="left"/>
      <w:pPr>
        <w:ind w:left="2880" w:hanging="360"/>
      </w:pPr>
      <w:rPr>
        <w:rFonts w:ascii="Arial" w:cs="Arial" w:eastAsia="Arial" w:hAnsi="Arial"/>
        <w:vertAlign w:val="baseline"/>
      </w:rPr>
    </w:lvl>
    <w:lvl w:ilvl="7">
      <w:start w:val="1"/>
      <w:numFmt w:val="bullet"/>
      <w:lvlText w:val="◦"/>
      <w:lvlJc w:val="left"/>
      <w:pPr>
        <w:ind w:left="3240" w:hanging="360"/>
      </w:pPr>
      <w:rPr>
        <w:rFonts w:ascii="Arial" w:cs="Arial" w:eastAsia="Arial" w:hAnsi="Arial"/>
        <w:vertAlign w:val="baseline"/>
      </w:rPr>
    </w:lvl>
    <w:lvl w:ilvl="8">
      <w:start w:val="1"/>
      <w:numFmt w:val="bullet"/>
      <w:lvlText w:val="▪"/>
      <w:lvlJc w:val="left"/>
      <w:pPr>
        <w:ind w:left="3600" w:hanging="360"/>
      </w:pPr>
      <w:rPr>
        <w:rFonts w:ascii="Arial" w:cs="Arial" w:eastAsia="Arial" w:hAnsi="Arial"/>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Times New Roman" w:cs="Times New Roman" w:eastAsia="Times New Roman" w:hAnsi="Times New Roman"/>
        <w:b w:val="0"/>
        <w:i w:val="0"/>
        <w:smallCaps w:val="0"/>
        <w:strike w:val="0"/>
        <w:color w:val="000000"/>
        <w:sz w:val="20"/>
        <w:szCs w:val="20"/>
        <w:u w:val="none"/>
        <w:shd w:fill="auto" w:val="clear"/>
        <w:vertAlign w:val="baseline"/>
        <w:lang w:val="1046"/>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5.0" w:type="dxa"/>
        <w:left w:w="55.0" w:type="dxa"/>
        <w:bottom w:w="55.0" w:type="dxa"/>
        <w:right w:w="55.0" w:type="dxa"/>
      </w:tblCellMar>
    </w:tblPr>
  </w:style>
  <w:style w:type="table" w:styleId="Table2">
    <w:basedOn w:val="TableNormal"/>
    <w:tblPr>
      <w:tblStyleRowBandSize w:val="1"/>
      <w:tblStyleColBandSize w:val="1"/>
      <w:tblCellMar>
        <w:top w:w="55.0" w:type="dxa"/>
        <w:left w:w="55.0" w:type="dxa"/>
        <w:bottom w:w="55.0" w:type="dxa"/>
        <w:right w:w="55.0" w:type="dxa"/>
      </w:tblCellMar>
    </w:tblPr>
  </w:style>
  <w:style w:type="table" w:styleId="Table3">
    <w:basedOn w:val="TableNormal"/>
    <w:tblPr>
      <w:tblStyleRowBandSize w:val="1"/>
      <w:tblStyleColBandSize w:val="1"/>
      <w:tblCellMar>
        <w:top w:w="0.0" w:type="dxa"/>
        <w:left w:w="70.0" w:type="dxa"/>
        <w:bottom w:w="0.0" w:type="dxa"/>
        <w:right w:w="70.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tblPr>
      <w:tblStyleRowBandSize w:val="1"/>
      <w:tblStyleColBandSize w:val="1"/>
      <w:tblCellMar>
        <w:top w:w="0.0" w:type="dxa"/>
        <w:left w:w="70.0" w:type="dxa"/>
        <w:bottom w:w="0.0" w:type="dxa"/>
        <w:right w:w="70.0" w:type="dxa"/>
      </w:tblCellMar>
    </w:tblPr>
  </w:style>
  <w:style w:type="table" w:styleId="Table6">
    <w:basedOn w:val="TableNormal"/>
    <w:tblPr>
      <w:tblStyleRowBandSize w:val="1"/>
      <w:tblStyleColBandSize w:val="1"/>
      <w:tblCellMar>
        <w:top w:w="0.0" w:type="dxa"/>
        <w:left w:w="70.0" w:type="dxa"/>
        <w:bottom w:w="0.0" w:type="dxa"/>
        <w:right w:w="70.0" w:type="dxa"/>
      </w:tblCellMar>
    </w:tblPr>
  </w:style>
  <w:style w:type="table" w:styleId="Table7">
    <w:basedOn w:val="TableNormal"/>
    <w:tblPr>
      <w:tblStyleRowBandSize w:val="1"/>
      <w:tblStyleColBandSize w:val="1"/>
      <w:tblCellMar>
        <w:top w:w="0.0" w:type="dxa"/>
        <w:left w:w="70.0" w:type="dxa"/>
        <w:bottom w:w="0.0" w:type="dxa"/>
        <w:right w:w="70.0" w:type="dxa"/>
      </w:tblCellMar>
    </w:tblPr>
  </w:style>
  <w:style w:type="table" w:styleId="Table8">
    <w:basedOn w:val="TableNormal"/>
    <w:tblPr>
      <w:tblStyleRowBandSize w:val="1"/>
      <w:tblStyleColBandSize w:val="1"/>
      <w:tblCellMar>
        <w:top w:w="0.0" w:type="dxa"/>
        <w:left w:w="70.0" w:type="dxa"/>
        <w:bottom w:w="0.0" w:type="dxa"/>
        <w:right w:w="70.0" w:type="dxa"/>
      </w:tblCellMar>
    </w:tblPr>
  </w:style>
  <w:style w:type="table" w:styleId="Table9">
    <w:basedOn w:val="TableNormal"/>
    <w:tblPr>
      <w:tblStyleRowBandSize w:val="1"/>
      <w:tblStyleColBandSize w:val="1"/>
      <w:tblCellMar>
        <w:top w:w="0.0" w:type="dxa"/>
        <w:left w:w="70.0" w:type="dxa"/>
        <w:bottom w:w="0.0" w:type="dxa"/>
        <w:right w:w="70.0" w:type="dxa"/>
      </w:tblCellMar>
    </w:tblPr>
  </w:style>
  <w:style w:type="table" w:styleId="Table10">
    <w:basedOn w:val="TableNormal"/>
    <w:tblPr>
      <w:tblStyleRowBandSize w:val="1"/>
      <w:tblStyleColBandSize w:val="1"/>
      <w:tblCellMar>
        <w:top w:w="0.0" w:type="dxa"/>
        <w:left w:w="70.0" w:type="dxa"/>
        <w:bottom w:w="0.0" w:type="dxa"/>
        <w:right w:w="70.0" w:type="dxa"/>
      </w:tblCellMar>
    </w:tblPr>
  </w:style>
  <w:style w:type="table" w:styleId="Table11">
    <w:basedOn w:val="TableNormal"/>
    <w:tblPr>
      <w:tblStyleRowBandSize w:val="1"/>
      <w:tblStyleColBandSize w:val="1"/>
      <w:tblCellMar>
        <w:top w:w="0.0" w:type="dxa"/>
        <w:left w:w="70.0" w:type="dxa"/>
        <w:bottom w:w="0.0" w:type="dxa"/>
        <w:right w:w="70.0" w:type="dxa"/>
      </w:tblCellMar>
    </w:tblPr>
  </w:style>
  <w:style w:type="table" w:styleId="Table12">
    <w:basedOn w:val="TableNormal"/>
    <w:tblPr>
      <w:tblStyleRowBandSize w:val="1"/>
      <w:tblStyleColBandSize w:val="1"/>
      <w:tblCellMar>
        <w:top w:w="0.0" w:type="dxa"/>
        <w:left w:w="70.0" w:type="dxa"/>
        <w:bottom w:w="0.0" w:type="dxa"/>
        <w:right w:w="7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0.0" w:type="dxa"/>
        <w:left w:w="70.0" w:type="dxa"/>
        <w:bottom w:w="0.0" w:type="dxa"/>
        <w:right w:w="70.0" w:type="dxa"/>
      </w:tblCellMar>
    </w:tblPr>
  </w:style>
  <w:style w:type="table" w:styleId="Table17">
    <w:basedOn w:val="TableNormal"/>
    <w:tblPr>
      <w:tblStyleRowBandSize w:val="1"/>
      <w:tblStyleColBandSize w:val="1"/>
      <w:tblCellMar>
        <w:top w:w="0.0" w:type="dxa"/>
        <w:left w:w="70.0" w:type="dxa"/>
        <w:bottom w:w="0.0" w:type="dxa"/>
        <w:right w:w="70.0" w:type="dxa"/>
      </w:tblCellMar>
    </w:tblPr>
  </w:style>
  <w:style w:type="table" w:styleId="Table18">
    <w:basedOn w:val="TableNormal"/>
    <w:tblPr>
      <w:tblStyleRowBandSize w:val="1"/>
      <w:tblStyleColBandSize w:val="1"/>
      <w:tblCellMar>
        <w:top w:w="0.0" w:type="dxa"/>
        <w:left w:w="70.0" w:type="dxa"/>
        <w:bottom w:w="0.0" w:type="dxa"/>
        <w:right w:w="70.0" w:type="dxa"/>
      </w:tblCellMar>
    </w:tblPr>
  </w:style>
  <w:style w:type="table" w:styleId="Table19">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5.png"/><Relationship Id="rId42" Type="http://schemas.openxmlformats.org/officeDocument/2006/relationships/image" Target="media/image49.png"/><Relationship Id="rId41" Type="http://schemas.openxmlformats.org/officeDocument/2006/relationships/image" Target="media/image10.jpg"/><Relationship Id="rId44" Type="http://schemas.openxmlformats.org/officeDocument/2006/relationships/image" Target="media/image51.png"/><Relationship Id="rId43" Type="http://schemas.openxmlformats.org/officeDocument/2006/relationships/image" Target="media/image50.png"/><Relationship Id="rId46" Type="http://schemas.openxmlformats.org/officeDocument/2006/relationships/image" Target="media/image80.png"/><Relationship Id="rId45" Type="http://schemas.openxmlformats.org/officeDocument/2006/relationships/image" Target="media/image1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2.png"/><Relationship Id="rId48" Type="http://schemas.openxmlformats.org/officeDocument/2006/relationships/image" Target="media/image78.png"/><Relationship Id="rId47" Type="http://schemas.openxmlformats.org/officeDocument/2006/relationships/image" Target="media/image8.png"/><Relationship Id="rId49" Type="http://schemas.openxmlformats.org/officeDocument/2006/relationships/image" Target="media/image84.png"/><Relationship Id="rId5" Type="http://schemas.openxmlformats.org/officeDocument/2006/relationships/styles" Target="styles.xml"/><Relationship Id="rId6" Type="http://schemas.openxmlformats.org/officeDocument/2006/relationships/hyperlink" Target="http://www.abnt.org.br/" TargetMode="External"/><Relationship Id="rId7" Type="http://schemas.openxmlformats.org/officeDocument/2006/relationships/hyperlink" Target="http://www.tiaonline.org/" TargetMode="External"/><Relationship Id="rId8" Type="http://schemas.openxmlformats.org/officeDocument/2006/relationships/hyperlink" Target="http://www.eia.org/" TargetMode="External"/><Relationship Id="rId31" Type="http://schemas.openxmlformats.org/officeDocument/2006/relationships/image" Target="media/image76.png"/><Relationship Id="rId30" Type="http://schemas.openxmlformats.org/officeDocument/2006/relationships/image" Target="media/image75.png"/><Relationship Id="rId33" Type="http://schemas.openxmlformats.org/officeDocument/2006/relationships/image" Target="media/image26.png"/><Relationship Id="rId32" Type="http://schemas.openxmlformats.org/officeDocument/2006/relationships/image" Target="media/image25.png"/><Relationship Id="rId35" Type="http://schemas.openxmlformats.org/officeDocument/2006/relationships/image" Target="media/image46.png"/><Relationship Id="rId34" Type="http://schemas.openxmlformats.org/officeDocument/2006/relationships/image" Target="media/image28.png"/><Relationship Id="rId37" Type="http://schemas.openxmlformats.org/officeDocument/2006/relationships/image" Target="media/image48.png"/><Relationship Id="rId36" Type="http://schemas.openxmlformats.org/officeDocument/2006/relationships/image" Target="media/image47.png"/><Relationship Id="rId39" Type="http://schemas.openxmlformats.org/officeDocument/2006/relationships/image" Target="media/image17.png"/><Relationship Id="rId38" Type="http://schemas.openxmlformats.org/officeDocument/2006/relationships/image" Target="media/image22.png"/><Relationship Id="rId20" Type="http://schemas.openxmlformats.org/officeDocument/2006/relationships/image" Target="media/image64.png"/><Relationship Id="rId22" Type="http://schemas.openxmlformats.org/officeDocument/2006/relationships/image" Target="media/image66.png"/><Relationship Id="rId21" Type="http://schemas.openxmlformats.org/officeDocument/2006/relationships/image" Target="media/image68.png"/><Relationship Id="rId24" Type="http://schemas.openxmlformats.org/officeDocument/2006/relationships/image" Target="media/image69.png"/><Relationship Id="rId23" Type="http://schemas.openxmlformats.org/officeDocument/2006/relationships/image" Target="media/image67.png"/><Relationship Id="rId26" Type="http://schemas.openxmlformats.org/officeDocument/2006/relationships/image" Target="media/image71.png"/><Relationship Id="rId25" Type="http://schemas.openxmlformats.org/officeDocument/2006/relationships/image" Target="media/image70.png"/><Relationship Id="rId28" Type="http://schemas.openxmlformats.org/officeDocument/2006/relationships/image" Target="media/image73.png"/><Relationship Id="rId27" Type="http://schemas.openxmlformats.org/officeDocument/2006/relationships/image" Target="media/image72.png"/><Relationship Id="rId29" Type="http://schemas.openxmlformats.org/officeDocument/2006/relationships/image" Target="media/image74.png"/><Relationship Id="rId51" Type="http://schemas.openxmlformats.org/officeDocument/2006/relationships/image" Target="media/image86.png"/><Relationship Id="rId50" Type="http://schemas.openxmlformats.org/officeDocument/2006/relationships/image" Target="media/image82.png"/><Relationship Id="rId53" Type="http://schemas.openxmlformats.org/officeDocument/2006/relationships/header" Target="header1.xml"/><Relationship Id="rId52" Type="http://schemas.openxmlformats.org/officeDocument/2006/relationships/hyperlink" Target="http://www.ctech.com.br/index.php/site/dicas_detalhes/infra-estrutura" TargetMode="External"/><Relationship Id="rId11" Type="http://schemas.openxmlformats.org/officeDocument/2006/relationships/image" Target="media/image54.jpg"/><Relationship Id="rId10" Type="http://schemas.openxmlformats.org/officeDocument/2006/relationships/image" Target="media/image24.jpg"/><Relationship Id="rId54" Type="http://schemas.openxmlformats.org/officeDocument/2006/relationships/footer" Target="footer1.xml"/><Relationship Id="rId13" Type="http://schemas.openxmlformats.org/officeDocument/2006/relationships/image" Target="media/image57.png"/><Relationship Id="rId12" Type="http://schemas.openxmlformats.org/officeDocument/2006/relationships/image" Target="media/image53.png"/><Relationship Id="rId15" Type="http://schemas.openxmlformats.org/officeDocument/2006/relationships/image" Target="media/image56.png"/><Relationship Id="rId14" Type="http://schemas.openxmlformats.org/officeDocument/2006/relationships/image" Target="media/image18.png"/><Relationship Id="rId17" Type="http://schemas.openxmlformats.org/officeDocument/2006/relationships/image" Target="media/image59.png"/><Relationship Id="rId16" Type="http://schemas.openxmlformats.org/officeDocument/2006/relationships/image" Target="media/image7.png"/><Relationship Id="rId19" Type="http://schemas.openxmlformats.org/officeDocument/2006/relationships/image" Target="media/image65.png"/><Relationship Id="rId18" Type="http://schemas.openxmlformats.org/officeDocument/2006/relationships/image" Target="media/image5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